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31962" w14:textId="56FD520F" w:rsidR="00A84A60" w:rsidRPr="00537EA6" w:rsidRDefault="00A84A60" w:rsidP="00A84A60">
      <w:pPr>
        <w:ind w:firstLineChars="0" w:firstLine="0"/>
        <w:jc w:val="center"/>
        <w:rPr>
          <w:rFonts w:eastAsia="方正小标宋简体" w:cs="Times New Roman"/>
          <w:sz w:val="44"/>
          <w:szCs w:val="44"/>
        </w:rPr>
      </w:pPr>
      <w:r w:rsidRPr="00537EA6">
        <w:rPr>
          <w:rFonts w:eastAsia="方正小标宋简体" w:cs="Times New Roman"/>
          <w:sz w:val="44"/>
          <w:szCs w:val="44"/>
        </w:rPr>
        <w:t>《</w:t>
      </w:r>
      <w:r w:rsidR="00100BAE" w:rsidRPr="00100BAE">
        <w:rPr>
          <w:rFonts w:eastAsia="方正小标宋简体" w:cs="Times New Roman" w:hint="eastAsia"/>
          <w:sz w:val="44"/>
          <w:szCs w:val="44"/>
        </w:rPr>
        <w:t>“美豫名品”</w:t>
      </w:r>
      <w:r>
        <w:rPr>
          <w:rFonts w:eastAsia="方正小标宋简体" w:cs="Times New Roman" w:hint="eastAsia"/>
          <w:sz w:val="44"/>
          <w:szCs w:val="44"/>
        </w:rPr>
        <w:t>公共品牌认证规范</w:t>
      </w:r>
      <w:r>
        <w:rPr>
          <w:rFonts w:eastAsia="方正小标宋简体" w:cs="Times New Roman" w:hint="eastAsia"/>
          <w:sz w:val="44"/>
          <w:szCs w:val="44"/>
        </w:rPr>
        <w:t xml:space="preserve"> </w:t>
      </w:r>
      <w:r>
        <w:rPr>
          <w:rFonts w:eastAsia="方正小标宋简体" w:cs="Times New Roman" w:hint="eastAsia"/>
          <w:sz w:val="44"/>
          <w:szCs w:val="44"/>
        </w:rPr>
        <w:t>养殖业</w:t>
      </w:r>
      <w:r w:rsidRPr="00537EA6">
        <w:rPr>
          <w:rFonts w:eastAsia="方正小标宋简体" w:cs="Times New Roman"/>
          <w:sz w:val="44"/>
          <w:szCs w:val="44"/>
        </w:rPr>
        <w:t>》</w:t>
      </w:r>
    </w:p>
    <w:p w14:paraId="1C317814" w14:textId="04188EC8" w:rsidR="00A84A60" w:rsidRPr="00537EA6" w:rsidRDefault="00A84A60" w:rsidP="00A84A60">
      <w:pPr>
        <w:ind w:firstLineChars="0" w:firstLine="0"/>
        <w:jc w:val="center"/>
        <w:rPr>
          <w:rFonts w:eastAsia="方正小标宋简体" w:cs="Times New Roman"/>
          <w:sz w:val="44"/>
          <w:szCs w:val="44"/>
        </w:rPr>
      </w:pPr>
      <w:r>
        <w:rPr>
          <w:rFonts w:eastAsia="方正小标宋简体" w:cs="Times New Roman" w:hint="eastAsia"/>
          <w:sz w:val="44"/>
          <w:szCs w:val="44"/>
        </w:rPr>
        <w:t>团体标准</w:t>
      </w:r>
      <w:r w:rsidRPr="00537EA6">
        <w:rPr>
          <w:rFonts w:eastAsia="方正小标宋简体" w:cs="Times New Roman"/>
          <w:sz w:val="44"/>
          <w:szCs w:val="44"/>
        </w:rPr>
        <w:t>编制说明</w:t>
      </w:r>
    </w:p>
    <w:p w14:paraId="26950017" w14:textId="77777777" w:rsidR="0083640A" w:rsidRPr="00537EA6" w:rsidRDefault="0083640A" w:rsidP="0083640A">
      <w:pPr>
        <w:pStyle w:val="1"/>
        <w:ind w:firstLine="640"/>
        <w:rPr>
          <w:rFonts w:cs="Times New Roman"/>
        </w:rPr>
      </w:pPr>
      <w:r w:rsidRPr="00537EA6">
        <w:rPr>
          <w:rFonts w:cs="Times New Roman"/>
        </w:rPr>
        <w:t>一、编制的目的和意义</w:t>
      </w:r>
    </w:p>
    <w:p w14:paraId="40CDD003" w14:textId="5F7EF824" w:rsidR="004C487C" w:rsidRDefault="00CA2146" w:rsidP="00CA2146">
      <w:pPr>
        <w:ind w:firstLine="640"/>
        <w:rPr>
          <w:rFonts w:ascii="仿宋_GB2312"/>
          <w:szCs w:val="32"/>
        </w:rPr>
      </w:pPr>
      <w:r w:rsidRPr="00CA2146">
        <w:rPr>
          <w:rFonts w:ascii="仿宋_GB2312"/>
          <w:szCs w:val="32"/>
        </w:rPr>
        <w:t>“</w:t>
      </w:r>
      <w:r w:rsidRPr="00CA2146">
        <w:rPr>
          <w:rFonts w:ascii="仿宋_GB2312"/>
          <w:szCs w:val="32"/>
        </w:rPr>
        <w:t>美豫名品</w:t>
      </w:r>
      <w:r w:rsidRPr="00CA2146">
        <w:rPr>
          <w:rFonts w:ascii="仿宋_GB2312"/>
          <w:szCs w:val="32"/>
        </w:rPr>
        <w:t>”</w:t>
      </w:r>
      <w:r w:rsidRPr="00CA2146">
        <w:rPr>
          <w:rFonts w:ascii="仿宋_GB2312"/>
          <w:szCs w:val="32"/>
        </w:rPr>
        <w:t>公共品牌建设是河南省</w:t>
      </w:r>
      <w:r w:rsidRPr="005C1AA3">
        <w:rPr>
          <w:rFonts w:ascii="仿宋_GB2312"/>
          <w:szCs w:val="32"/>
        </w:rPr>
        <w:t>全面提升品牌发展总体水平，推动经济社会高质量发展</w:t>
      </w:r>
      <w:r w:rsidRPr="00CA2146">
        <w:rPr>
          <w:rFonts w:ascii="仿宋_GB2312"/>
          <w:szCs w:val="32"/>
        </w:rPr>
        <w:t>的重要</w:t>
      </w:r>
      <w:r>
        <w:rPr>
          <w:rFonts w:ascii="仿宋_GB2312" w:hint="eastAsia"/>
          <w:szCs w:val="32"/>
        </w:rPr>
        <w:t>措施</w:t>
      </w:r>
      <w:r w:rsidR="005C1AA3" w:rsidRPr="005C1AA3">
        <w:rPr>
          <w:rFonts w:ascii="仿宋_GB2312"/>
          <w:szCs w:val="32"/>
        </w:rPr>
        <w:t>。2023年2月，河南省政府印发《</w:t>
      </w:r>
      <w:r w:rsidR="005C1AA3" w:rsidRPr="00CA2146">
        <w:t>关于实施品牌发展战略推进</w:t>
      </w:r>
      <w:r w:rsidR="005C1AA3" w:rsidRPr="00CA2146">
        <w:t>“</w:t>
      </w:r>
      <w:r w:rsidR="005C1AA3" w:rsidRPr="00CA2146">
        <w:t>美豫名品</w:t>
      </w:r>
      <w:r w:rsidR="005C1AA3" w:rsidRPr="00CA2146">
        <w:t>”</w:t>
      </w:r>
      <w:r w:rsidR="005C1AA3" w:rsidRPr="00CA2146">
        <w:t>公共品牌建设的实施意见</w:t>
      </w:r>
      <w:r w:rsidR="005C1AA3" w:rsidRPr="005C1AA3">
        <w:rPr>
          <w:rFonts w:ascii="仿宋_GB2312"/>
          <w:szCs w:val="32"/>
        </w:rPr>
        <w:t>》（以下简称《实施意见》），提出3年内培育一批管理科学规范、竞争力不断提升的</w:t>
      </w:r>
      <w:r w:rsidR="005C1AA3" w:rsidRPr="005C1AA3">
        <w:rPr>
          <w:rFonts w:ascii="仿宋_GB2312"/>
          <w:szCs w:val="32"/>
        </w:rPr>
        <w:t>“</w:t>
      </w:r>
      <w:r w:rsidR="005C1AA3" w:rsidRPr="005C1AA3">
        <w:rPr>
          <w:rFonts w:ascii="仿宋_GB2312"/>
          <w:szCs w:val="32"/>
        </w:rPr>
        <w:t>美豫名品</w:t>
      </w:r>
      <w:r w:rsidR="005C1AA3" w:rsidRPr="005C1AA3">
        <w:rPr>
          <w:rFonts w:ascii="仿宋_GB2312"/>
          <w:szCs w:val="32"/>
        </w:rPr>
        <w:t>”</w:t>
      </w:r>
      <w:r w:rsidR="005C1AA3" w:rsidRPr="005C1AA3">
        <w:rPr>
          <w:rFonts w:ascii="仿宋_GB2312"/>
          <w:szCs w:val="32"/>
        </w:rPr>
        <w:t>，打造一批国内、国际知名的河南品牌。到2035年，河南品牌综合实力要进入全国前列。</w:t>
      </w:r>
      <w:r w:rsidR="0083640A">
        <w:rPr>
          <w:rFonts w:ascii="仿宋_GB2312" w:hint="eastAsia"/>
          <w:szCs w:val="32"/>
        </w:rPr>
        <w:t>这一目的的确定，与国家相关政策文件如《质量强国建设纲要》《关于强化知识产权保护的意见》等的要求相一致，同时也是河南省落实国家战略的具体举措。</w:t>
      </w:r>
    </w:p>
    <w:p w14:paraId="2A6754D1" w14:textId="4DD216BA" w:rsidR="00CA2146" w:rsidRDefault="00CA2146" w:rsidP="00CA2146">
      <w:pPr>
        <w:ind w:firstLine="640"/>
        <w:rPr>
          <w:rFonts w:ascii="仿宋_GB2312"/>
          <w:szCs w:val="32"/>
        </w:rPr>
      </w:pPr>
      <w:r w:rsidRPr="00CA2146">
        <w:rPr>
          <w:rFonts w:ascii="仿宋_GB2312" w:hint="eastAsia"/>
          <w:szCs w:val="32"/>
        </w:rPr>
        <w:t>在全球化与消费升级的大背景下，养殖业作为农业的重要支柱，其产品质量与品牌形象直接关联到消费者的信任度、市场占有率及区域经济的可持续发展。</w:t>
      </w:r>
      <w:r w:rsidR="003E3444" w:rsidRPr="003E3444">
        <w:rPr>
          <w:rFonts w:ascii="仿宋_GB2312"/>
          <w:szCs w:val="32"/>
        </w:rPr>
        <w:t>河南省委、省政府深刻认识到养殖业品牌化建设的重要性，积极响应国家乡村振兴战略，提出了一系列加快构建现代农业产业体系、生产体系和经营体系的政策措施。特别是近年来，随着消费者对食品安全、品质及文化附加值的日益重视，建立一套科学、规范、权威的养殖业公共品牌认证规范显得尤为重要。</w:t>
      </w:r>
    </w:p>
    <w:p w14:paraId="71A24FC2" w14:textId="7F5E4118" w:rsidR="003E3444" w:rsidRDefault="003E3444" w:rsidP="00CA2146">
      <w:pPr>
        <w:ind w:firstLine="640"/>
        <w:rPr>
          <w:rFonts w:ascii="仿宋_GB2312"/>
          <w:szCs w:val="32"/>
        </w:rPr>
      </w:pPr>
      <w:r w:rsidRPr="003E3444">
        <w:rPr>
          <w:rFonts w:ascii="仿宋_GB2312"/>
          <w:szCs w:val="32"/>
        </w:rPr>
        <w:t>《美豫名品公共品牌认证规范 养殖业》的编制，旨在</w:t>
      </w:r>
      <w:r w:rsidRPr="003E3444">
        <w:rPr>
          <w:rFonts w:ascii="仿宋_GB2312"/>
          <w:szCs w:val="32"/>
        </w:rPr>
        <w:lastRenderedPageBreak/>
        <w:t>通过明确养殖业产品从生产源头到市场终端的全过程管理标准，包括但不限于养殖环境、饲料安全、养殖技术、疾病防控、加工包装、质量追溯及品牌宣传等关键环节，确保认证产品的安全、优质与特色。这一规范旨在：</w:t>
      </w:r>
    </w:p>
    <w:p w14:paraId="7B91DE3E" w14:textId="0DF89F76" w:rsidR="003E3444" w:rsidRPr="003E3444" w:rsidRDefault="003E3444" w:rsidP="00CA2146">
      <w:pPr>
        <w:ind w:firstLine="640"/>
        <w:rPr>
          <w:rFonts w:ascii="楷体" w:eastAsia="楷体" w:hAnsi="楷体" w:hint="eastAsia"/>
          <w:szCs w:val="32"/>
        </w:rPr>
      </w:pPr>
      <w:r w:rsidRPr="00584CA7">
        <w:rPr>
          <w:rFonts w:ascii="楷体" w:eastAsia="楷体" w:hAnsi="楷体" w:hint="eastAsia"/>
          <w:szCs w:val="32"/>
        </w:rPr>
        <w:t>（一）</w:t>
      </w:r>
      <w:r w:rsidRPr="00584CA7">
        <w:rPr>
          <w:rFonts w:ascii="楷体" w:eastAsia="楷体" w:hAnsi="楷体"/>
          <w:szCs w:val="32"/>
        </w:rPr>
        <w:t>推动养殖业标准化生产</w:t>
      </w:r>
      <w:r w:rsidRPr="003E3444">
        <w:rPr>
          <w:rFonts w:ascii="楷体" w:eastAsia="楷体" w:hAnsi="楷体"/>
          <w:szCs w:val="32"/>
        </w:rPr>
        <w:t>：</w:t>
      </w:r>
      <w:r w:rsidRPr="003E3444">
        <w:rPr>
          <w:rFonts w:ascii="仿宋_GB2312" w:hAnsi="楷体" w:hint="eastAsia"/>
          <w:szCs w:val="32"/>
        </w:rPr>
        <w:t>引导养殖企业和农户遵循科学、环保的养殖方式，提升养殖效率和产品质量，减少环境污染，促进养殖业可持续发展。</w:t>
      </w:r>
    </w:p>
    <w:p w14:paraId="16B123AB" w14:textId="7F60DDF5" w:rsidR="003E3444" w:rsidRDefault="003E3444" w:rsidP="00CA2146">
      <w:pPr>
        <w:ind w:firstLine="640"/>
        <w:rPr>
          <w:rFonts w:ascii="楷体" w:eastAsia="楷体" w:hAnsi="楷体" w:hint="eastAsia"/>
          <w:szCs w:val="32"/>
        </w:rPr>
      </w:pPr>
      <w:r w:rsidRPr="003E3444">
        <w:rPr>
          <w:rFonts w:ascii="楷体" w:eastAsia="楷体" w:hAnsi="楷体" w:hint="eastAsia"/>
          <w:szCs w:val="32"/>
        </w:rPr>
        <w:t>（</w:t>
      </w:r>
      <w:r>
        <w:rPr>
          <w:rFonts w:ascii="楷体" w:eastAsia="楷体" w:hAnsi="楷体" w:hint="eastAsia"/>
          <w:szCs w:val="32"/>
        </w:rPr>
        <w:t>二</w:t>
      </w:r>
      <w:r w:rsidRPr="003E3444">
        <w:rPr>
          <w:rFonts w:ascii="楷体" w:eastAsia="楷体" w:hAnsi="楷体" w:hint="eastAsia"/>
          <w:szCs w:val="32"/>
        </w:rPr>
        <w:t>）</w:t>
      </w:r>
      <w:r>
        <w:rPr>
          <w:rFonts w:ascii="楷体" w:eastAsia="楷体" w:hAnsi="楷体" w:hint="eastAsia"/>
          <w:szCs w:val="32"/>
        </w:rPr>
        <w:t>增强品牌公信力与市场竞争力</w:t>
      </w:r>
      <w:r w:rsidRPr="00584CA7">
        <w:rPr>
          <w:rFonts w:ascii="楷体" w:eastAsia="楷体" w:hAnsi="楷体"/>
          <w:szCs w:val="32"/>
        </w:rPr>
        <w:t>：</w:t>
      </w:r>
      <w:r w:rsidR="00584CA7" w:rsidRPr="00584CA7">
        <w:rPr>
          <w:rFonts w:ascii="仿宋_GB2312" w:hAnsi="楷体" w:hint="eastAsia"/>
          <w:szCs w:val="32"/>
        </w:rPr>
        <w:t>通过严格的品牌认证流程，筛选出符合标准的优质产品，为消费者提供可靠的品牌选择，增强“美豫名品”的市场认知度和美誉度。</w:t>
      </w:r>
    </w:p>
    <w:p w14:paraId="273161F2" w14:textId="7382FE5B" w:rsidR="00584CA7" w:rsidRDefault="00584CA7" w:rsidP="00CA2146">
      <w:pPr>
        <w:ind w:firstLine="640"/>
        <w:rPr>
          <w:rFonts w:ascii="楷体" w:eastAsia="楷体" w:hAnsi="楷体" w:hint="eastAsia"/>
          <w:szCs w:val="32"/>
        </w:rPr>
      </w:pPr>
      <w:r>
        <w:rPr>
          <w:rFonts w:ascii="楷体" w:eastAsia="楷体" w:hAnsi="楷体" w:hint="eastAsia"/>
          <w:szCs w:val="32"/>
        </w:rPr>
        <w:t>（三）促进增收与产业升级：</w:t>
      </w:r>
      <w:r w:rsidRPr="00584CA7">
        <w:rPr>
          <w:rFonts w:ascii="仿宋_GB2312" w:hAnsi="楷体" w:hint="eastAsia"/>
          <w:szCs w:val="32"/>
        </w:rPr>
        <w:t>认证规范的实施将激励养殖企业加大技术创新和品牌建设投入，提升产品附加值，进而带动增收，推动养殖业向高端化、品牌化、集群化方向发展。</w:t>
      </w:r>
    </w:p>
    <w:p w14:paraId="5241367B" w14:textId="53B8946C" w:rsidR="00584CA7" w:rsidRDefault="00584CA7" w:rsidP="00CA2146">
      <w:pPr>
        <w:ind w:firstLine="640"/>
        <w:rPr>
          <w:rFonts w:ascii="楷体" w:eastAsia="楷体" w:hAnsi="楷体" w:hint="eastAsia"/>
          <w:szCs w:val="32"/>
        </w:rPr>
      </w:pPr>
      <w:r>
        <w:rPr>
          <w:rFonts w:ascii="楷体" w:eastAsia="楷体" w:hAnsi="楷体" w:hint="eastAsia"/>
          <w:szCs w:val="32"/>
        </w:rPr>
        <w:t>（四）保障消费者权益：</w:t>
      </w:r>
      <w:r w:rsidRPr="00584CA7">
        <w:rPr>
          <w:rFonts w:ascii="仿宋_GB2312" w:hAnsi="楷体" w:hint="eastAsia"/>
          <w:szCs w:val="32"/>
        </w:rPr>
        <w:t>建立健全的质量追溯体系，确保消费者能够购买到安全、健康、可追溯的养殖产品，增强消费信心，促进消费升级。</w:t>
      </w:r>
    </w:p>
    <w:p w14:paraId="2CFC8C24" w14:textId="4A316108" w:rsidR="00584CA7" w:rsidRDefault="00584CA7" w:rsidP="00CA2146">
      <w:pPr>
        <w:ind w:firstLine="640"/>
        <w:rPr>
          <w:rFonts w:ascii="仿宋_GB2312" w:hAnsi="楷体" w:hint="eastAsia"/>
          <w:szCs w:val="32"/>
        </w:rPr>
      </w:pPr>
      <w:r>
        <w:rPr>
          <w:rFonts w:ascii="楷体" w:eastAsia="楷体" w:hAnsi="楷体" w:hint="eastAsia"/>
          <w:szCs w:val="32"/>
        </w:rPr>
        <w:t>（五）助力乡村振兴与区域经济发展：</w:t>
      </w:r>
      <w:r w:rsidRPr="00584CA7">
        <w:rPr>
          <w:rFonts w:ascii="仿宋_GB2312" w:hAnsi="楷体" w:hint="eastAsia"/>
          <w:szCs w:val="32"/>
        </w:rPr>
        <w:t>通过品牌化战略，提升养殖业在农村经济中的贡献率，促进农业与旅游、文化等产业的融合发展，为乡村振兴注入新动力。</w:t>
      </w:r>
    </w:p>
    <w:p w14:paraId="369A0C21" w14:textId="77777777" w:rsidR="0074276E" w:rsidRPr="00537EA6" w:rsidRDefault="0074276E" w:rsidP="0074276E">
      <w:pPr>
        <w:pStyle w:val="1"/>
        <w:ind w:firstLine="640"/>
        <w:rPr>
          <w:rFonts w:cs="Times New Roman"/>
        </w:rPr>
      </w:pPr>
      <w:r w:rsidRPr="00537EA6">
        <w:rPr>
          <w:rFonts w:cs="Times New Roman"/>
        </w:rPr>
        <w:t>二、任务来源及编制原则和依据</w:t>
      </w:r>
    </w:p>
    <w:p w14:paraId="28F656CF" w14:textId="26FBF689" w:rsidR="0074276E" w:rsidRDefault="0074276E" w:rsidP="00FA56CA">
      <w:pPr>
        <w:ind w:firstLine="640"/>
        <w:outlineLvl w:val="1"/>
        <w:rPr>
          <w:rFonts w:ascii="楷体" w:eastAsia="楷体" w:hAnsi="楷体" w:hint="eastAsia"/>
          <w:szCs w:val="32"/>
        </w:rPr>
      </w:pPr>
      <w:r w:rsidRPr="0074276E">
        <w:rPr>
          <w:rFonts w:ascii="楷体" w:eastAsia="楷体" w:hAnsi="楷体" w:hint="eastAsia"/>
          <w:szCs w:val="32"/>
        </w:rPr>
        <w:t>（一）任务来源</w:t>
      </w:r>
    </w:p>
    <w:p w14:paraId="49E31F39" w14:textId="4E2754A7" w:rsidR="00AF3345" w:rsidRDefault="00AF3345" w:rsidP="00FA56CA">
      <w:pPr>
        <w:ind w:firstLine="640"/>
        <w:outlineLvl w:val="1"/>
        <w:rPr>
          <w:rFonts w:ascii="楷体" w:eastAsia="楷体" w:hAnsi="楷体" w:hint="eastAsia"/>
          <w:szCs w:val="32"/>
        </w:rPr>
      </w:pPr>
      <w:r w:rsidRPr="0074276E">
        <w:rPr>
          <w:rFonts w:ascii="楷体" w:eastAsia="楷体" w:hAnsi="楷体" w:hint="eastAsia"/>
          <w:szCs w:val="32"/>
        </w:rPr>
        <w:lastRenderedPageBreak/>
        <w:t>（</w:t>
      </w:r>
      <w:r>
        <w:rPr>
          <w:rFonts w:ascii="楷体" w:eastAsia="楷体" w:hAnsi="楷体" w:hint="eastAsia"/>
          <w:szCs w:val="32"/>
        </w:rPr>
        <w:t>二</w:t>
      </w:r>
      <w:r w:rsidRPr="0074276E">
        <w:rPr>
          <w:rFonts w:ascii="楷体" w:eastAsia="楷体" w:hAnsi="楷体" w:hint="eastAsia"/>
          <w:szCs w:val="32"/>
        </w:rPr>
        <w:t>）</w:t>
      </w:r>
      <w:r>
        <w:rPr>
          <w:rFonts w:ascii="楷体" w:eastAsia="楷体" w:hAnsi="楷体" w:hint="eastAsia"/>
          <w:szCs w:val="32"/>
        </w:rPr>
        <w:t>编制</w:t>
      </w:r>
      <w:r w:rsidR="00340F9C">
        <w:rPr>
          <w:rFonts w:ascii="楷体" w:eastAsia="楷体" w:hAnsi="楷体" w:hint="eastAsia"/>
          <w:szCs w:val="32"/>
        </w:rPr>
        <w:t>原则</w:t>
      </w:r>
    </w:p>
    <w:p w14:paraId="2E9C2913" w14:textId="5DCB6EEA" w:rsidR="002E282B" w:rsidRDefault="002E282B" w:rsidP="002E282B">
      <w:pPr>
        <w:ind w:firstLine="640"/>
      </w:pPr>
      <w:r>
        <w:rPr>
          <w:rFonts w:hint="eastAsia"/>
        </w:rPr>
        <w:t>本文件</w:t>
      </w:r>
      <w:r w:rsidRPr="009506DE">
        <w:rPr>
          <w:rFonts w:hint="eastAsia"/>
        </w:rPr>
        <w:t>以“</w:t>
      </w:r>
      <w:r>
        <w:rPr>
          <w:rFonts w:hint="eastAsia"/>
        </w:rPr>
        <w:t>美豫名品公共品牌认证</w:t>
      </w:r>
      <w:r>
        <w:rPr>
          <w:rFonts w:hint="eastAsia"/>
        </w:rPr>
        <w:t xml:space="preserve"> </w:t>
      </w:r>
      <w:r>
        <w:rPr>
          <w:rFonts w:hint="eastAsia"/>
        </w:rPr>
        <w:t>养殖业</w:t>
      </w:r>
      <w:r w:rsidRPr="009506DE">
        <w:rPr>
          <w:rFonts w:hint="eastAsia"/>
        </w:rPr>
        <w:t>”为标准化对象，以国家、</w:t>
      </w:r>
      <w:r>
        <w:rPr>
          <w:rFonts w:hint="eastAsia"/>
        </w:rPr>
        <w:t>河南省养殖业</w:t>
      </w:r>
      <w:r w:rsidRPr="009506DE">
        <w:rPr>
          <w:rFonts w:hint="eastAsia"/>
        </w:rPr>
        <w:t>相关法律法规、政策文件要求为根本遵循，以适用性、可操作性和适度引领为原则，考虑我</w:t>
      </w:r>
      <w:r>
        <w:rPr>
          <w:rFonts w:hint="eastAsia"/>
        </w:rPr>
        <w:t>省养殖业的</w:t>
      </w:r>
      <w:r w:rsidRPr="009506DE">
        <w:rPr>
          <w:rFonts w:hint="eastAsia"/>
        </w:rPr>
        <w:t>实际工作和标准化需求，同时充分听取各方意见的基础上形成的。在标准制定过程中，把握了以下标准制定的原则和思路</w:t>
      </w:r>
      <w:r w:rsidR="00FA56CA">
        <w:rPr>
          <w:rFonts w:hint="eastAsia"/>
        </w:rPr>
        <w:t>：</w:t>
      </w:r>
    </w:p>
    <w:p w14:paraId="0613524E" w14:textId="442362BF" w:rsidR="0074276E" w:rsidRPr="00FA56CA" w:rsidRDefault="002E282B" w:rsidP="00FA56CA">
      <w:pPr>
        <w:ind w:firstLine="640"/>
      </w:pPr>
      <w:r>
        <w:rPr>
          <w:rFonts w:hint="eastAsia"/>
        </w:rPr>
        <w:t>一是适</w:t>
      </w:r>
      <w:r w:rsidRPr="009506DE">
        <w:rPr>
          <w:rFonts w:hint="eastAsia"/>
        </w:rPr>
        <w:t>用性原则。</w:t>
      </w:r>
      <w:r>
        <w:rPr>
          <w:rFonts w:hint="eastAsia"/>
        </w:rPr>
        <w:t>“美豫名品养殖业”</w:t>
      </w:r>
      <w:r w:rsidRPr="009506DE">
        <w:rPr>
          <w:rFonts w:hint="eastAsia"/>
        </w:rPr>
        <w:t>的建设是加快构建</w:t>
      </w:r>
      <w:r>
        <w:rPr>
          <w:rFonts w:hint="eastAsia"/>
        </w:rPr>
        <w:t>“美豫名品”</w:t>
      </w:r>
      <w:r w:rsidRPr="009506DE">
        <w:rPr>
          <w:rFonts w:hint="eastAsia"/>
        </w:rPr>
        <w:t>体系的重要一步，</w:t>
      </w:r>
      <w:r>
        <w:rPr>
          <w:rFonts w:ascii="仿宋_GB2312" w:hint="eastAsia"/>
          <w:szCs w:val="32"/>
        </w:rPr>
        <w:t>为标准河南建设提供有力支撑</w:t>
      </w:r>
      <w:r w:rsidRPr="009506DE">
        <w:rPr>
          <w:rFonts w:hint="eastAsia"/>
        </w:rPr>
        <w:t>标准起草过程中坚决秉承实用性原则，</w:t>
      </w:r>
      <w:r>
        <w:rPr>
          <w:rFonts w:hint="eastAsia"/>
        </w:rPr>
        <w:t>紧</w:t>
      </w:r>
      <w:r w:rsidRPr="002E282B">
        <w:rPr>
          <w:rFonts w:hint="eastAsia"/>
        </w:rPr>
        <w:t>密结合河南省养殖业的实际发展情况，充分考虑不同地区、不同养殖类型（如畜禽、水产等）的差异性</w:t>
      </w:r>
      <w:r>
        <w:rPr>
          <w:rFonts w:hint="eastAsia"/>
        </w:rPr>
        <w:t>，同时</w:t>
      </w:r>
      <w:r w:rsidRPr="002E282B">
        <w:t>标准条款力求明确、具体，便于理解和执行</w:t>
      </w:r>
      <w:r w:rsidR="00FA56CA">
        <w:rPr>
          <w:rFonts w:hint="eastAsia"/>
        </w:rPr>
        <w:t>。</w:t>
      </w:r>
    </w:p>
    <w:p w14:paraId="79AA4A18" w14:textId="77777777" w:rsidR="002E282B" w:rsidRDefault="002E282B" w:rsidP="002E282B">
      <w:pPr>
        <w:ind w:firstLine="640"/>
      </w:pPr>
      <w:r w:rsidRPr="009506DE">
        <w:rPr>
          <w:rFonts w:hint="eastAsia"/>
        </w:rPr>
        <w:t>二是规范性原则。</w:t>
      </w:r>
      <w:r>
        <w:rPr>
          <w:rFonts w:hint="eastAsia"/>
        </w:rPr>
        <w:t>本文件</w:t>
      </w:r>
      <w:r w:rsidRPr="009506DE">
        <w:rPr>
          <w:rFonts w:hint="eastAsia"/>
        </w:rPr>
        <w:t>作为</w:t>
      </w:r>
      <w:r>
        <w:rPr>
          <w:rFonts w:hint="eastAsia"/>
        </w:rPr>
        <w:t>河南省</w:t>
      </w:r>
      <w:r w:rsidRPr="009506DE">
        <w:rPr>
          <w:rFonts w:hint="eastAsia"/>
        </w:rPr>
        <w:t>地方标准，应当符合标准起草的相关制度规范和国家标准。在标准起草中，本文件按照</w:t>
      </w:r>
      <w:r w:rsidRPr="009506DE">
        <w:rPr>
          <w:rFonts w:hint="eastAsia"/>
        </w:rPr>
        <w:t xml:space="preserve"> GB/T 1.1-2020</w:t>
      </w:r>
      <w:r w:rsidRPr="009506DE">
        <w:rPr>
          <w:rFonts w:hint="eastAsia"/>
        </w:rPr>
        <w:t>《标准化工作导则</w:t>
      </w:r>
      <w:r w:rsidRPr="009506DE">
        <w:rPr>
          <w:rFonts w:hint="eastAsia"/>
        </w:rPr>
        <w:t xml:space="preserve"> </w:t>
      </w:r>
      <w:r w:rsidRPr="009506DE">
        <w:rPr>
          <w:rFonts w:hint="eastAsia"/>
        </w:rPr>
        <w:t>第</w:t>
      </w:r>
      <w:r w:rsidRPr="009506DE">
        <w:rPr>
          <w:rFonts w:hint="eastAsia"/>
        </w:rPr>
        <w:t>1</w:t>
      </w:r>
      <w:r w:rsidRPr="009506DE">
        <w:rPr>
          <w:rFonts w:hint="eastAsia"/>
        </w:rPr>
        <w:t>部分</w:t>
      </w:r>
      <w:r w:rsidRPr="009506DE">
        <w:rPr>
          <w:rFonts w:hint="eastAsia"/>
        </w:rPr>
        <w:t>:</w:t>
      </w:r>
      <w:r w:rsidRPr="009506DE">
        <w:rPr>
          <w:rFonts w:hint="eastAsia"/>
        </w:rPr>
        <w:t>标准化文件的结构和起草规则》的规定起草，符合标准化文件的结构、起草原则和表述规则、编排格式。</w:t>
      </w:r>
    </w:p>
    <w:p w14:paraId="6D0FF0E3" w14:textId="258EC329" w:rsidR="00FA56CA" w:rsidRDefault="00FA56CA" w:rsidP="00FA56CA">
      <w:pPr>
        <w:ind w:firstLine="640"/>
        <w:outlineLvl w:val="1"/>
        <w:rPr>
          <w:rFonts w:ascii="楷体" w:eastAsia="楷体" w:hAnsi="楷体" w:hint="eastAsia"/>
          <w:szCs w:val="32"/>
        </w:rPr>
      </w:pPr>
      <w:r w:rsidRPr="0074276E">
        <w:rPr>
          <w:rFonts w:ascii="楷体" w:eastAsia="楷体" w:hAnsi="楷体" w:hint="eastAsia"/>
          <w:szCs w:val="32"/>
        </w:rPr>
        <w:t>（</w:t>
      </w:r>
      <w:r>
        <w:rPr>
          <w:rFonts w:ascii="楷体" w:eastAsia="楷体" w:hAnsi="楷体" w:hint="eastAsia"/>
          <w:szCs w:val="32"/>
        </w:rPr>
        <w:t>三</w:t>
      </w:r>
      <w:r w:rsidRPr="0074276E">
        <w:rPr>
          <w:rFonts w:ascii="楷体" w:eastAsia="楷体" w:hAnsi="楷体" w:hint="eastAsia"/>
          <w:szCs w:val="32"/>
        </w:rPr>
        <w:t>）</w:t>
      </w:r>
      <w:r>
        <w:rPr>
          <w:rFonts w:ascii="楷体" w:eastAsia="楷体" w:hAnsi="楷体" w:hint="eastAsia"/>
          <w:szCs w:val="32"/>
        </w:rPr>
        <w:t>编制依据</w:t>
      </w:r>
    </w:p>
    <w:p w14:paraId="5E5C2A8A" w14:textId="77777777" w:rsidR="00FE1E46" w:rsidRDefault="00FE1E46" w:rsidP="00FE1E46">
      <w:pPr>
        <w:ind w:firstLine="640"/>
      </w:pPr>
      <w:r>
        <w:rPr>
          <w:rFonts w:hint="eastAsia"/>
        </w:rPr>
        <w:t>本文件力求结构严谨，文字简洁易懂，逻辑清晰，引用文件规范、准确。主要参考了一下标准及政策文件。</w:t>
      </w:r>
    </w:p>
    <w:p w14:paraId="7CA22561" w14:textId="77777777" w:rsidR="00FE1E46" w:rsidRPr="00FE1E46" w:rsidRDefault="00FE1E46" w:rsidP="00FE1E46">
      <w:pPr>
        <w:ind w:firstLine="640"/>
        <w:rPr>
          <w:rFonts w:cs="Times New Roman"/>
          <w:szCs w:val="32"/>
        </w:rPr>
      </w:pPr>
      <w:r w:rsidRPr="00FE1E46">
        <w:rPr>
          <w:rFonts w:cs="Times New Roman"/>
          <w:szCs w:val="32"/>
        </w:rPr>
        <w:t xml:space="preserve">GB 3095 </w:t>
      </w:r>
      <w:r w:rsidRPr="00FE1E46">
        <w:rPr>
          <w:rFonts w:cs="Times New Roman"/>
          <w:szCs w:val="32"/>
        </w:rPr>
        <w:t>环境空气质量标准</w:t>
      </w:r>
    </w:p>
    <w:p w14:paraId="7380E575" w14:textId="77777777" w:rsidR="00FE1E46" w:rsidRPr="00FE1E46" w:rsidRDefault="00FE1E46" w:rsidP="00FE1E46">
      <w:pPr>
        <w:ind w:firstLine="640"/>
        <w:rPr>
          <w:rFonts w:cs="Times New Roman"/>
          <w:szCs w:val="32"/>
        </w:rPr>
      </w:pPr>
      <w:r w:rsidRPr="00FE1E46">
        <w:rPr>
          <w:rFonts w:cs="Times New Roman"/>
          <w:szCs w:val="32"/>
        </w:rPr>
        <w:t xml:space="preserve">GB 5749 </w:t>
      </w:r>
      <w:r w:rsidRPr="00FE1E46">
        <w:rPr>
          <w:rFonts w:cs="Times New Roman"/>
          <w:szCs w:val="32"/>
        </w:rPr>
        <w:t>生活饮用水卫生标准</w:t>
      </w:r>
    </w:p>
    <w:p w14:paraId="32EFB703" w14:textId="77777777" w:rsidR="00FE1E46" w:rsidRPr="00FE1E46" w:rsidRDefault="00FE1E46" w:rsidP="00FE1E46">
      <w:pPr>
        <w:ind w:firstLine="640"/>
        <w:rPr>
          <w:rFonts w:cs="Times New Roman"/>
          <w:szCs w:val="32"/>
        </w:rPr>
      </w:pPr>
      <w:r w:rsidRPr="00FE1E46">
        <w:rPr>
          <w:rFonts w:cs="Times New Roman"/>
          <w:szCs w:val="32"/>
        </w:rPr>
        <w:lastRenderedPageBreak/>
        <w:t xml:space="preserve">GB 11607 </w:t>
      </w:r>
      <w:r w:rsidRPr="00FE1E46">
        <w:rPr>
          <w:rFonts w:cs="Times New Roman"/>
          <w:szCs w:val="32"/>
        </w:rPr>
        <w:t>渔业水质标准</w:t>
      </w:r>
    </w:p>
    <w:p w14:paraId="314CAB28" w14:textId="77777777" w:rsidR="00FE1E46" w:rsidRPr="00FE1E46" w:rsidRDefault="00FE1E46" w:rsidP="00FE1E46">
      <w:pPr>
        <w:ind w:firstLine="640"/>
        <w:rPr>
          <w:rFonts w:cs="Times New Roman"/>
          <w:szCs w:val="32"/>
        </w:rPr>
      </w:pPr>
      <w:r w:rsidRPr="00FE1E46">
        <w:rPr>
          <w:rFonts w:cs="Times New Roman"/>
          <w:szCs w:val="32"/>
        </w:rPr>
        <w:t xml:space="preserve">GB 31650 </w:t>
      </w:r>
      <w:r w:rsidRPr="00FE1E46">
        <w:rPr>
          <w:rFonts w:cs="Times New Roman"/>
          <w:szCs w:val="32"/>
        </w:rPr>
        <w:t>食品安全国家标准</w:t>
      </w:r>
      <w:r w:rsidRPr="00FE1E46">
        <w:rPr>
          <w:rFonts w:cs="Times New Roman"/>
          <w:szCs w:val="32"/>
        </w:rPr>
        <w:t xml:space="preserve"> </w:t>
      </w:r>
      <w:r w:rsidRPr="00FE1E46">
        <w:rPr>
          <w:rFonts w:cs="Times New Roman"/>
          <w:szCs w:val="32"/>
        </w:rPr>
        <w:t>食品中兽药最大残留限量</w:t>
      </w:r>
    </w:p>
    <w:p w14:paraId="654EF8CB" w14:textId="77777777" w:rsidR="00FE1E46" w:rsidRDefault="00FE1E46" w:rsidP="00FE1E46">
      <w:pPr>
        <w:ind w:firstLine="640"/>
        <w:rPr>
          <w:rFonts w:cs="Times New Roman"/>
          <w:szCs w:val="32"/>
        </w:rPr>
      </w:pPr>
      <w:r w:rsidRPr="00FE1E46">
        <w:rPr>
          <w:rFonts w:cs="Times New Roman"/>
          <w:szCs w:val="32"/>
        </w:rPr>
        <w:t xml:space="preserve">GB 15618 </w:t>
      </w:r>
      <w:r w:rsidRPr="00FE1E46">
        <w:rPr>
          <w:rFonts w:cs="Times New Roman"/>
          <w:szCs w:val="32"/>
        </w:rPr>
        <w:t>土壤环境质量</w:t>
      </w:r>
      <w:r w:rsidRPr="00FE1E46">
        <w:rPr>
          <w:rFonts w:cs="Times New Roman"/>
          <w:szCs w:val="32"/>
        </w:rPr>
        <w:t xml:space="preserve"> </w:t>
      </w:r>
      <w:r w:rsidRPr="00FE1E46">
        <w:rPr>
          <w:rFonts w:cs="Times New Roman"/>
          <w:szCs w:val="32"/>
        </w:rPr>
        <w:t>农用地土壤污染风险管控标准</w:t>
      </w:r>
    </w:p>
    <w:p w14:paraId="2FC185B3" w14:textId="76C421EF" w:rsidR="001F3D42" w:rsidRPr="00FE1E46" w:rsidRDefault="001F3D42" w:rsidP="00FE1E46">
      <w:pPr>
        <w:ind w:firstLine="640"/>
        <w:rPr>
          <w:rFonts w:cs="Times New Roman"/>
          <w:szCs w:val="32"/>
        </w:rPr>
      </w:pPr>
      <w:r>
        <w:rPr>
          <w:rFonts w:cs="Times New Roman" w:hint="eastAsia"/>
          <w:szCs w:val="32"/>
        </w:rPr>
        <w:t xml:space="preserve">GB/T 18407.4-2001 </w:t>
      </w:r>
      <w:r>
        <w:rPr>
          <w:rFonts w:cs="Times New Roman" w:hint="eastAsia"/>
          <w:szCs w:val="32"/>
        </w:rPr>
        <w:t>农产品质量安全</w:t>
      </w:r>
      <w:r>
        <w:rPr>
          <w:rFonts w:cs="Times New Roman" w:hint="eastAsia"/>
          <w:szCs w:val="32"/>
        </w:rPr>
        <w:t xml:space="preserve"> </w:t>
      </w:r>
      <w:r>
        <w:rPr>
          <w:rFonts w:cs="Times New Roman" w:hint="eastAsia"/>
          <w:szCs w:val="32"/>
        </w:rPr>
        <w:t>无公害水产品产地环境要求</w:t>
      </w:r>
    </w:p>
    <w:p w14:paraId="21AB66BB" w14:textId="77777777" w:rsidR="00FE1E46" w:rsidRPr="00FE1E46" w:rsidRDefault="00FE1E46" w:rsidP="00FE1E46">
      <w:pPr>
        <w:ind w:firstLine="640"/>
        <w:rPr>
          <w:rFonts w:cs="Times New Roman"/>
          <w:szCs w:val="32"/>
        </w:rPr>
      </w:pPr>
      <w:r w:rsidRPr="00FE1E46">
        <w:rPr>
          <w:rFonts w:cs="Times New Roman"/>
          <w:szCs w:val="32"/>
        </w:rPr>
        <w:t xml:space="preserve">GB/T 20014.6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6</w:t>
      </w:r>
      <w:r w:rsidRPr="00FE1E46">
        <w:rPr>
          <w:rFonts w:cs="Times New Roman"/>
          <w:szCs w:val="32"/>
        </w:rPr>
        <w:t>部分：畜禽基础控制点与符合性规范</w:t>
      </w:r>
    </w:p>
    <w:p w14:paraId="4790C563" w14:textId="77777777" w:rsidR="00FE1E46" w:rsidRPr="00FE1E46" w:rsidRDefault="00FE1E46" w:rsidP="00FE1E46">
      <w:pPr>
        <w:ind w:firstLine="640"/>
        <w:rPr>
          <w:rFonts w:cs="Times New Roman"/>
          <w:szCs w:val="32"/>
        </w:rPr>
      </w:pPr>
      <w:r w:rsidRPr="00FE1E46">
        <w:rPr>
          <w:rFonts w:cs="Times New Roman"/>
          <w:szCs w:val="32"/>
        </w:rPr>
        <w:t xml:space="preserve">GB/T 20014.7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7</w:t>
      </w:r>
      <w:r w:rsidRPr="00FE1E46">
        <w:rPr>
          <w:rFonts w:cs="Times New Roman"/>
          <w:szCs w:val="32"/>
        </w:rPr>
        <w:t>部分：牛羊控制点与符合性规范</w:t>
      </w:r>
    </w:p>
    <w:p w14:paraId="17F13C50" w14:textId="77777777" w:rsidR="00FE1E46" w:rsidRPr="00FE1E46" w:rsidRDefault="00FE1E46" w:rsidP="00FE1E46">
      <w:pPr>
        <w:ind w:firstLine="640"/>
        <w:rPr>
          <w:rFonts w:cs="Times New Roman"/>
          <w:szCs w:val="32"/>
        </w:rPr>
      </w:pPr>
      <w:r w:rsidRPr="00FE1E46">
        <w:rPr>
          <w:rFonts w:cs="Times New Roman"/>
          <w:szCs w:val="32"/>
        </w:rPr>
        <w:t xml:space="preserve">GB/T 20014.8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8</w:t>
      </w:r>
      <w:r w:rsidRPr="00FE1E46">
        <w:rPr>
          <w:rFonts w:cs="Times New Roman"/>
          <w:szCs w:val="32"/>
        </w:rPr>
        <w:t>部分：奶牛控制点与符合性规范</w:t>
      </w:r>
    </w:p>
    <w:p w14:paraId="1CA37845" w14:textId="77777777" w:rsidR="00FE1E46" w:rsidRPr="00FE1E46" w:rsidRDefault="00FE1E46" w:rsidP="00FE1E46">
      <w:pPr>
        <w:ind w:firstLine="640"/>
        <w:rPr>
          <w:rFonts w:cs="Times New Roman"/>
          <w:szCs w:val="32"/>
        </w:rPr>
      </w:pPr>
      <w:r w:rsidRPr="00FE1E46">
        <w:rPr>
          <w:rFonts w:cs="Times New Roman"/>
          <w:szCs w:val="32"/>
        </w:rPr>
        <w:t xml:space="preserve">GB/T 20014.9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9</w:t>
      </w:r>
      <w:r w:rsidRPr="00FE1E46">
        <w:rPr>
          <w:rFonts w:cs="Times New Roman"/>
          <w:szCs w:val="32"/>
        </w:rPr>
        <w:t>部分：猪控制点与符合性规范</w:t>
      </w:r>
    </w:p>
    <w:p w14:paraId="4649B32D" w14:textId="77777777" w:rsidR="00FE1E46" w:rsidRPr="00FE1E46" w:rsidRDefault="00FE1E46" w:rsidP="00FE1E46">
      <w:pPr>
        <w:ind w:firstLine="640"/>
        <w:rPr>
          <w:rFonts w:cs="Times New Roman"/>
          <w:szCs w:val="32"/>
        </w:rPr>
      </w:pPr>
      <w:r w:rsidRPr="00FE1E46">
        <w:rPr>
          <w:rFonts w:cs="Times New Roman"/>
          <w:szCs w:val="32"/>
        </w:rPr>
        <w:t xml:space="preserve">GB/T 20014.10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10</w:t>
      </w:r>
      <w:r w:rsidRPr="00FE1E46">
        <w:rPr>
          <w:rFonts w:cs="Times New Roman"/>
          <w:szCs w:val="32"/>
        </w:rPr>
        <w:t>部分：家禽控制点控制点与符合性规范</w:t>
      </w:r>
    </w:p>
    <w:p w14:paraId="146BA376" w14:textId="77777777" w:rsidR="00FE1E46" w:rsidRPr="00FE1E46" w:rsidRDefault="00FE1E46" w:rsidP="00FE1E46">
      <w:pPr>
        <w:ind w:firstLine="640"/>
        <w:rPr>
          <w:rFonts w:cs="Times New Roman"/>
          <w:szCs w:val="32"/>
        </w:rPr>
      </w:pPr>
      <w:r w:rsidRPr="00FE1E46">
        <w:rPr>
          <w:rFonts w:cs="Times New Roman"/>
          <w:szCs w:val="32"/>
        </w:rPr>
        <w:t xml:space="preserve">GB/T 20014.11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11</w:t>
      </w:r>
      <w:r w:rsidRPr="00FE1E46">
        <w:rPr>
          <w:rFonts w:cs="Times New Roman"/>
          <w:szCs w:val="32"/>
        </w:rPr>
        <w:t>部分：畜禽公路运输控制点控制点与符合性规范</w:t>
      </w:r>
    </w:p>
    <w:p w14:paraId="006A9EBE" w14:textId="77777777" w:rsidR="00FE1E46" w:rsidRPr="00FE1E46" w:rsidRDefault="00FE1E46" w:rsidP="00FE1E46">
      <w:pPr>
        <w:ind w:firstLine="640"/>
        <w:rPr>
          <w:rFonts w:cs="Times New Roman"/>
          <w:szCs w:val="32"/>
        </w:rPr>
      </w:pPr>
      <w:r w:rsidRPr="00FE1E46">
        <w:rPr>
          <w:rFonts w:cs="Times New Roman"/>
          <w:szCs w:val="32"/>
        </w:rPr>
        <w:t xml:space="preserve">GB/T 20014.13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13</w:t>
      </w:r>
      <w:r w:rsidRPr="00FE1E46">
        <w:rPr>
          <w:rFonts w:cs="Times New Roman"/>
          <w:szCs w:val="32"/>
        </w:rPr>
        <w:t>部分：水产养殖基础控制点控制点与符合性规范</w:t>
      </w:r>
    </w:p>
    <w:p w14:paraId="15588D55" w14:textId="77777777" w:rsidR="00FE1E46" w:rsidRPr="00FE1E46" w:rsidRDefault="00FE1E46" w:rsidP="00FE1E46">
      <w:pPr>
        <w:ind w:firstLine="640"/>
        <w:rPr>
          <w:rFonts w:cs="Times New Roman"/>
          <w:szCs w:val="32"/>
        </w:rPr>
      </w:pPr>
      <w:r w:rsidRPr="00FE1E46">
        <w:rPr>
          <w:rFonts w:cs="Times New Roman"/>
          <w:szCs w:val="32"/>
        </w:rPr>
        <w:t xml:space="preserve">GB/T 20014.14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14</w:t>
      </w:r>
      <w:r w:rsidRPr="00FE1E46">
        <w:rPr>
          <w:rFonts w:cs="Times New Roman"/>
          <w:szCs w:val="32"/>
        </w:rPr>
        <w:t>部分：水产池塘养殖基础控制点控制点与符合性规范</w:t>
      </w:r>
    </w:p>
    <w:p w14:paraId="0132B31A" w14:textId="77777777" w:rsidR="00FE1E46" w:rsidRPr="00FE1E46" w:rsidRDefault="00FE1E46" w:rsidP="00FE1E46">
      <w:pPr>
        <w:ind w:firstLine="640"/>
        <w:rPr>
          <w:rFonts w:cs="Times New Roman"/>
          <w:szCs w:val="32"/>
        </w:rPr>
      </w:pPr>
      <w:r w:rsidRPr="00FE1E46">
        <w:rPr>
          <w:rFonts w:cs="Times New Roman"/>
          <w:szCs w:val="32"/>
        </w:rPr>
        <w:t xml:space="preserve">GB/T 20014.15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15</w:t>
      </w:r>
      <w:r w:rsidRPr="00FE1E46">
        <w:rPr>
          <w:rFonts w:cs="Times New Roman"/>
          <w:szCs w:val="32"/>
        </w:rPr>
        <w:t>部分：水产工厂化养殖基础控制点控制点与符合性规范</w:t>
      </w:r>
    </w:p>
    <w:p w14:paraId="110D946C" w14:textId="77777777" w:rsidR="00FE1E46" w:rsidRPr="00FE1E46" w:rsidRDefault="00FE1E46" w:rsidP="00FE1E46">
      <w:pPr>
        <w:ind w:firstLine="640"/>
        <w:rPr>
          <w:rFonts w:cs="Times New Roman"/>
          <w:szCs w:val="32"/>
        </w:rPr>
      </w:pPr>
      <w:r w:rsidRPr="00FE1E46">
        <w:rPr>
          <w:rFonts w:cs="Times New Roman"/>
          <w:szCs w:val="32"/>
        </w:rPr>
        <w:lastRenderedPageBreak/>
        <w:t xml:space="preserve">GB/T 20014.16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16</w:t>
      </w:r>
      <w:r w:rsidRPr="00FE1E46">
        <w:rPr>
          <w:rFonts w:cs="Times New Roman"/>
          <w:szCs w:val="32"/>
        </w:rPr>
        <w:t>部分：水产网箱养殖基础控制点控制点与符合性规范</w:t>
      </w:r>
    </w:p>
    <w:p w14:paraId="5103B642" w14:textId="77777777" w:rsidR="00FE1E46" w:rsidRDefault="00FE1E46" w:rsidP="00FE1E46">
      <w:pPr>
        <w:ind w:firstLine="640"/>
        <w:rPr>
          <w:rFonts w:cs="Times New Roman"/>
          <w:szCs w:val="32"/>
        </w:rPr>
      </w:pPr>
      <w:r w:rsidRPr="00FE1E46">
        <w:rPr>
          <w:rFonts w:cs="Times New Roman"/>
          <w:szCs w:val="32"/>
        </w:rPr>
        <w:t xml:space="preserve">GB/T 20014.17 </w:t>
      </w:r>
      <w:r w:rsidRPr="00FE1E46">
        <w:rPr>
          <w:rFonts w:cs="Times New Roman"/>
          <w:szCs w:val="32"/>
        </w:rPr>
        <w:t>良好农业规范</w:t>
      </w:r>
      <w:r w:rsidRPr="00FE1E46">
        <w:rPr>
          <w:rFonts w:cs="Times New Roman"/>
          <w:szCs w:val="32"/>
        </w:rPr>
        <w:t xml:space="preserve"> </w:t>
      </w:r>
      <w:r w:rsidRPr="00FE1E46">
        <w:rPr>
          <w:rFonts w:cs="Times New Roman"/>
          <w:szCs w:val="32"/>
        </w:rPr>
        <w:t>第</w:t>
      </w:r>
      <w:r w:rsidRPr="00FE1E46">
        <w:rPr>
          <w:rFonts w:cs="Times New Roman"/>
          <w:szCs w:val="32"/>
        </w:rPr>
        <w:t>17</w:t>
      </w:r>
      <w:r w:rsidRPr="00FE1E46">
        <w:rPr>
          <w:rFonts w:cs="Times New Roman"/>
          <w:szCs w:val="32"/>
        </w:rPr>
        <w:t>部分：水产围栏养殖基础控制点控制点与符合性规范</w:t>
      </w:r>
    </w:p>
    <w:p w14:paraId="32FA7E71" w14:textId="326DF646" w:rsidR="00FE1E46" w:rsidRPr="00FE1E46" w:rsidRDefault="00FE1E46" w:rsidP="00FE1E46">
      <w:pPr>
        <w:ind w:firstLine="640"/>
        <w:rPr>
          <w:rFonts w:cs="Times New Roman"/>
          <w:szCs w:val="32"/>
        </w:rPr>
      </w:pPr>
      <w:r>
        <w:rPr>
          <w:rFonts w:cs="Times New Roman" w:hint="eastAsia"/>
          <w:szCs w:val="32"/>
        </w:rPr>
        <w:t xml:space="preserve">GB/T 29186 -2021 </w:t>
      </w:r>
      <w:r>
        <w:rPr>
          <w:rFonts w:cs="Times New Roman" w:hint="eastAsia"/>
          <w:szCs w:val="32"/>
        </w:rPr>
        <w:t>品牌价值要素评价系列</w:t>
      </w:r>
    </w:p>
    <w:p w14:paraId="1673E675" w14:textId="77777777" w:rsidR="00FE1E46" w:rsidRPr="00FE1E46" w:rsidRDefault="00FE1E46" w:rsidP="00FE1E46">
      <w:pPr>
        <w:ind w:firstLine="640"/>
        <w:rPr>
          <w:rFonts w:cs="Times New Roman"/>
          <w:szCs w:val="32"/>
        </w:rPr>
      </w:pPr>
      <w:r w:rsidRPr="00FE1E46">
        <w:rPr>
          <w:rFonts w:cs="Times New Roman"/>
          <w:szCs w:val="32"/>
        </w:rPr>
        <w:t xml:space="preserve">GB/T 39915 </w:t>
      </w:r>
      <w:r w:rsidRPr="00FE1E46">
        <w:rPr>
          <w:rFonts w:cs="Times New Roman"/>
          <w:szCs w:val="32"/>
        </w:rPr>
        <w:t>动物饲养场防疫准则</w:t>
      </w:r>
    </w:p>
    <w:p w14:paraId="775CE03B" w14:textId="77777777" w:rsidR="00FE1E46" w:rsidRPr="00FE1E46" w:rsidRDefault="00FE1E46" w:rsidP="00FE1E46">
      <w:pPr>
        <w:ind w:firstLine="640"/>
        <w:rPr>
          <w:rFonts w:cs="Times New Roman"/>
          <w:szCs w:val="32"/>
        </w:rPr>
      </w:pPr>
      <w:r w:rsidRPr="00FE1E46">
        <w:rPr>
          <w:rFonts w:cs="Times New Roman"/>
          <w:szCs w:val="32"/>
        </w:rPr>
        <w:t xml:space="preserve">HJ 568 </w:t>
      </w:r>
      <w:r w:rsidRPr="00FE1E46">
        <w:rPr>
          <w:rFonts w:cs="Times New Roman"/>
          <w:szCs w:val="32"/>
        </w:rPr>
        <w:t>畜禽养殖场地环境评价规范</w:t>
      </w:r>
    </w:p>
    <w:p w14:paraId="41132D72" w14:textId="77777777" w:rsidR="00FE1E46" w:rsidRPr="00FE1E46" w:rsidRDefault="00FE1E46" w:rsidP="00FE1E46">
      <w:pPr>
        <w:ind w:firstLine="640"/>
        <w:rPr>
          <w:rFonts w:cs="Times New Roman"/>
          <w:szCs w:val="32"/>
        </w:rPr>
      </w:pPr>
      <w:r w:rsidRPr="00FE1E46">
        <w:rPr>
          <w:rFonts w:cs="Times New Roman"/>
          <w:szCs w:val="32"/>
        </w:rPr>
        <w:t xml:space="preserve">NY/T 471 </w:t>
      </w:r>
      <w:r w:rsidRPr="00FE1E46">
        <w:rPr>
          <w:rFonts w:cs="Times New Roman"/>
          <w:szCs w:val="32"/>
        </w:rPr>
        <w:t>绿色食品</w:t>
      </w:r>
      <w:r w:rsidRPr="00FE1E46">
        <w:rPr>
          <w:rFonts w:cs="Times New Roman"/>
          <w:szCs w:val="32"/>
        </w:rPr>
        <w:t xml:space="preserve"> </w:t>
      </w:r>
      <w:r w:rsidRPr="00FE1E46">
        <w:rPr>
          <w:rFonts w:cs="Times New Roman"/>
          <w:szCs w:val="32"/>
        </w:rPr>
        <w:t>饲料及饲料添加剂使用准则</w:t>
      </w:r>
    </w:p>
    <w:p w14:paraId="17C34B8D" w14:textId="77777777" w:rsidR="00FE1E46" w:rsidRPr="00FE1E46" w:rsidRDefault="00FE1E46" w:rsidP="00FE1E46">
      <w:pPr>
        <w:ind w:firstLine="640"/>
        <w:rPr>
          <w:rFonts w:cs="Times New Roman"/>
          <w:szCs w:val="32"/>
        </w:rPr>
      </w:pPr>
      <w:r w:rsidRPr="00FE1E46">
        <w:rPr>
          <w:rFonts w:cs="Times New Roman"/>
          <w:szCs w:val="32"/>
        </w:rPr>
        <w:t xml:space="preserve">NY/T 472 </w:t>
      </w:r>
      <w:r w:rsidRPr="00FE1E46">
        <w:rPr>
          <w:rFonts w:cs="Times New Roman"/>
          <w:szCs w:val="32"/>
        </w:rPr>
        <w:t>绿色食品</w:t>
      </w:r>
      <w:r w:rsidRPr="00FE1E46">
        <w:rPr>
          <w:rFonts w:cs="Times New Roman"/>
          <w:szCs w:val="32"/>
        </w:rPr>
        <w:t xml:space="preserve"> </w:t>
      </w:r>
      <w:r w:rsidRPr="00FE1E46">
        <w:rPr>
          <w:rFonts w:cs="Times New Roman"/>
          <w:szCs w:val="32"/>
        </w:rPr>
        <w:t>兽药使用准则</w:t>
      </w:r>
    </w:p>
    <w:p w14:paraId="3A363198" w14:textId="77777777" w:rsidR="00FE1E46" w:rsidRPr="00FE1E46" w:rsidRDefault="00FE1E46" w:rsidP="00FE1E46">
      <w:pPr>
        <w:ind w:firstLine="640"/>
        <w:rPr>
          <w:rFonts w:cs="Times New Roman"/>
          <w:szCs w:val="32"/>
        </w:rPr>
      </w:pPr>
      <w:r w:rsidRPr="00FE1E46">
        <w:rPr>
          <w:rFonts w:cs="Times New Roman"/>
          <w:szCs w:val="32"/>
        </w:rPr>
        <w:t xml:space="preserve">NY/T 755 </w:t>
      </w:r>
      <w:r w:rsidRPr="00FE1E46">
        <w:rPr>
          <w:rFonts w:cs="Times New Roman"/>
          <w:szCs w:val="32"/>
        </w:rPr>
        <w:t>绿色食品</w:t>
      </w:r>
      <w:r w:rsidRPr="00FE1E46">
        <w:rPr>
          <w:rFonts w:cs="Times New Roman"/>
          <w:szCs w:val="32"/>
        </w:rPr>
        <w:t xml:space="preserve"> </w:t>
      </w:r>
      <w:r w:rsidRPr="00FE1E46">
        <w:rPr>
          <w:rFonts w:cs="Times New Roman"/>
          <w:szCs w:val="32"/>
        </w:rPr>
        <w:t>渔药使用准则</w:t>
      </w:r>
    </w:p>
    <w:p w14:paraId="4C197819" w14:textId="77777777" w:rsidR="00FE1E46" w:rsidRPr="00FE1E46" w:rsidRDefault="00FE1E46" w:rsidP="00FE1E46">
      <w:pPr>
        <w:ind w:firstLine="640"/>
        <w:rPr>
          <w:rFonts w:cs="Times New Roman"/>
          <w:szCs w:val="32"/>
        </w:rPr>
      </w:pPr>
      <w:r w:rsidRPr="00FE1E46">
        <w:rPr>
          <w:rFonts w:cs="Times New Roman"/>
          <w:szCs w:val="32"/>
        </w:rPr>
        <w:t xml:space="preserve">SC/T 1132 </w:t>
      </w:r>
      <w:r w:rsidRPr="00FE1E46">
        <w:rPr>
          <w:rFonts w:cs="Times New Roman"/>
          <w:szCs w:val="32"/>
        </w:rPr>
        <w:t>渔药使用规范</w:t>
      </w:r>
    </w:p>
    <w:p w14:paraId="5BE73471" w14:textId="082135CC" w:rsidR="00340F9C" w:rsidRDefault="00FE1E46" w:rsidP="00FE1E46">
      <w:pPr>
        <w:ind w:firstLine="640"/>
        <w:rPr>
          <w:rFonts w:cs="Times New Roman"/>
          <w:szCs w:val="32"/>
        </w:rPr>
      </w:pPr>
      <w:r w:rsidRPr="00FE1E46">
        <w:rPr>
          <w:rFonts w:cs="Times New Roman"/>
          <w:szCs w:val="32"/>
        </w:rPr>
        <w:t>DB41/T XXXX“</w:t>
      </w:r>
      <w:r w:rsidRPr="00FE1E46">
        <w:rPr>
          <w:rFonts w:cs="Times New Roman"/>
          <w:szCs w:val="32"/>
        </w:rPr>
        <w:t>美豫名品</w:t>
      </w:r>
      <w:r w:rsidRPr="00FE1E46">
        <w:rPr>
          <w:rFonts w:cs="Times New Roman"/>
          <w:szCs w:val="32"/>
        </w:rPr>
        <w:t>“</w:t>
      </w:r>
      <w:r w:rsidRPr="00FE1E46">
        <w:rPr>
          <w:rFonts w:cs="Times New Roman"/>
          <w:szCs w:val="32"/>
        </w:rPr>
        <w:t>公共品牌认证通则</w:t>
      </w:r>
    </w:p>
    <w:p w14:paraId="1A675908" w14:textId="77777777" w:rsidR="00457B35" w:rsidRPr="00537EA6" w:rsidRDefault="00457B35" w:rsidP="00457B35">
      <w:pPr>
        <w:pStyle w:val="1"/>
        <w:ind w:firstLine="640"/>
        <w:rPr>
          <w:rFonts w:cs="Times New Roman"/>
        </w:rPr>
      </w:pPr>
      <w:r w:rsidRPr="00537EA6">
        <w:rPr>
          <w:rFonts w:cs="Times New Roman"/>
        </w:rPr>
        <w:t>三、编制过程</w:t>
      </w:r>
    </w:p>
    <w:p w14:paraId="09CF3CA9" w14:textId="77777777" w:rsidR="00457B35" w:rsidRPr="00457B35" w:rsidRDefault="00457B35" w:rsidP="00457B35">
      <w:pPr>
        <w:ind w:firstLine="640"/>
        <w:outlineLvl w:val="1"/>
        <w:rPr>
          <w:rFonts w:ascii="楷体" w:eastAsia="楷体" w:hAnsi="楷体" w:hint="eastAsia"/>
          <w:szCs w:val="32"/>
        </w:rPr>
      </w:pPr>
      <w:bookmarkStart w:id="0" w:name="_Toc101968645"/>
      <w:r w:rsidRPr="00457B35">
        <w:rPr>
          <w:rFonts w:ascii="楷体" w:eastAsia="楷体" w:hAnsi="楷体" w:hint="eastAsia"/>
          <w:szCs w:val="32"/>
        </w:rPr>
        <w:t>（一）</w:t>
      </w:r>
      <w:bookmarkEnd w:id="0"/>
      <w:r w:rsidRPr="00457B35">
        <w:rPr>
          <w:rFonts w:ascii="楷体" w:eastAsia="楷体" w:hAnsi="楷体" w:hint="eastAsia"/>
          <w:szCs w:val="32"/>
        </w:rPr>
        <w:t>成立标准起草小组</w:t>
      </w:r>
    </w:p>
    <w:p w14:paraId="6E56CE13" w14:textId="14306050" w:rsidR="00457B35" w:rsidRDefault="00457B35" w:rsidP="00457B35">
      <w:pPr>
        <w:ind w:firstLine="640"/>
      </w:pPr>
      <w:r>
        <w:rPr>
          <w:rFonts w:hint="eastAsia"/>
        </w:rPr>
        <w:t>202</w:t>
      </w:r>
      <w:r w:rsidR="00844E24">
        <w:rPr>
          <w:rFonts w:hint="eastAsia"/>
        </w:rPr>
        <w:t>4</w:t>
      </w:r>
      <w:r>
        <w:rPr>
          <w:rFonts w:hint="eastAsia"/>
        </w:rPr>
        <w:t>年</w:t>
      </w:r>
      <w:r w:rsidR="00844E24">
        <w:rPr>
          <w:rFonts w:hint="eastAsia"/>
        </w:rPr>
        <w:t>7</w:t>
      </w:r>
      <w:r>
        <w:rPr>
          <w:rFonts w:hint="eastAsia"/>
        </w:rPr>
        <w:t>月，河南省标准化和质量研究院</w:t>
      </w:r>
      <w:r w:rsidR="00844E24">
        <w:rPr>
          <w:rFonts w:hint="eastAsia"/>
        </w:rPr>
        <w:t>农业农村标准化研究</w:t>
      </w:r>
      <w:r>
        <w:rPr>
          <w:rFonts w:hint="eastAsia"/>
        </w:rPr>
        <w:t>所</w:t>
      </w:r>
      <w:r w:rsidR="00844E24">
        <w:rPr>
          <w:rFonts w:hint="eastAsia"/>
        </w:rPr>
        <w:t>为此项目</w:t>
      </w:r>
      <w:r>
        <w:rPr>
          <w:rFonts w:hint="eastAsia"/>
        </w:rPr>
        <w:t>成立了标准起草小组，就本文件的起草工作做前期准备。标准起草组确定了标准制定工作的任务安排和任务分工，确定了标准的编制思路、方案和工作计划，正式启动标准制定工作。标准起草人均为长期从事</w:t>
      </w:r>
      <w:r w:rsidR="00844E24">
        <w:rPr>
          <w:rFonts w:hint="eastAsia"/>
        </w:rPr>
        <w:t>农业和</w:t>
      </w:r>
      <w:r>
        <w:rPr>
          <w:rFonts w:hint="eastAsia"/>
        </w:rPr>
        <w:t>标准化推广的技术专家。</w:t>
      </w:r>
    </w:p>
    <w:p w14:paraId="132C8EF7" w14:textId="77777777" w:rsidR="00457B35" w:rsidRPr="00457B35" w:rsidRDefault="00457B35" w:rsidP="00457B35">
      <w:pPr>
        <w:ind w:firstLine="640"/>
        <w:outlineLvl w:val="1"/>
        <w:rPr>
          <w:rFonts w:ascii="楷体" w:eastAsia="楷体" w:hAnsi="楷体" w:hint="eastAsia"/>
          <w:szCs w:val="32"/>
        </w:rPr>
      </w:pPr>
      <w:r w:rsidRPr="00457B35">
        <w:rPr>
          <w:rFonts w:ascii="楷体" w:eastAsia="楷体" w:hAnsi="楷体" w:hint="eastAsia"/>
          <w:szCs w:val="32"/>
        </w:rPr>
        <w:t>（二）资料收集和需求调研阶段</w:t>
      </w:r>
    </w:p>
    <w:p w14:paraId="2F75481D" w14:textId="560A3177" w:rsidR="00457B35" w:rsidRDefault="00457B35" w:rsidP="00457B35">
      <w:pPr>
        <w:ind w:firstLine="640"/>
      </w:pPr>
      <w:r>
        <w:rPr>
          <w:rFonts w:hint="eastAsia"/>
        </w:rPr>
        <w:t>2</w:t>
      </w:r>
      <w:r>
        <w:t>02</w:t>
      </w:r>
      <w:r w:rsidR="00844E24">
        <w:rPr>
          <w:rFonts w:hint="eastAsia"/>
        </w:rPr>
        <w:t>4</w:t>
      </w:r>
      <w:r>
        <w:rPr>
          <w:rFonts w:hint="eastAsia"/>
        </w:rPr>
        <w:t>年</w:t>
      </w:r>
      <w:r w:rsidR="00844E24">
        <w:rPr>
          <w:rFonts w:hint="eastAsia"/>
        </w:rPr>
        <w:t>7</w:t>
      </w:r>
      <w:r>
        <w:rPr>
          <w:rFonts w:hint="eastAsia"/>
        </w:rPr>
        <w:t>至</w:t>
      </w:r>
      <w:r>
        <w:t>202</w:t>
      </w:r>
      <w:r w:rsidR="00844E24">
        <w:rPr>
          <w:rFonts w:hint="eastAsia"/>
        </w:rPr>
        <w:t>4</w:t>
      </w:r>
      <w:r>
        <w:rPr>
          <w:rFonts w:hint="eastAsia"/>
        </w:rPr>
        <w:t>年</w:t>
      </w:r>
      <w:r w:rsidR="00844E24">
        <w:rPr>
          <w:rFonts w:hint="eastAsia"/>
        </w:rPr>
        <w:t>8</w:t>
      </w:r>
      <w:r>
        <w:rPr>
          <w:rFonts w:hint="eastAsia"/>
        </w:rPr>
        <w:t>月，标准起草</w:t>
      </w:r>
      <w:r w:rsidRPr="00A15AC0">
        <w:rPr>
          <w:rFonts w:hint="eastAsia"/>
        </w:rPr>
        <w:t>小组</w:t>
      </w:r>
      <w:r>
        <w:rPr>
          <w:rFonts w:hint="eastAsia"/>
        </w:rPr>
        <w:t>通过网络、书籍、期刊和相关文献资料等方式，</w:t>
      </w:r>
      <w:r w:rsidRPr="00A15AC0">
        <w:rPr>
          <w:rFonts w:hint="eastAsia"/>
        </w:rPr>
        <w:t>对</w:t>
      </w:r>
      <w:r w:rsidR="00101AC5">
        <w:rPr>
          <w:rFonts w:hint="eastAsia"/>
        </w:rPr>
        <w:t>品牌认证和养殖业</w:t>
      </w:r>
      <w:r w:rsidRPr="00A15AC0">
        <w:rPr>
          <w:rFonts w:hint="eastAsia"/>
        </w:rPr>
        <w:t>相</w:t>
      </w:r>
      <w:r w:rsidRPr="00A15AC0">
        <w:rPr>
          <w:rFonts w:hint="eastAsia"/>
        </w:rPr>
        <w:lastRenderedPageBreak/>
        <w:t>关的法律、法规、标准</w:t>
      </w:r>
      <w:r>
        <w:rPr>
          <w:rFonts w:hint="eastAsia"/>
        </w:rPr>
        <w:t>文献</w:t>
      </w:r>
      <w:r w:rsidRPr="00A15AC0">
        <w:rPr>
          <w:rFonts w:hint="eastAsia"/>
        </w:rPr>
        <w:t>进行收集</w:t>
      </w:r>
      <w:r>
        <w:rPr>
          <w:rFonts w:hint="eastAsia"/>
        </w:rPr>
        <w:t>整理</w:t>
      </w:r>
      <w:r w:rsidRPr="00A15AC0">
        <w:rPr>
          <w:rFonts w:hint="eastAsia"/>
        </w:rPr>
        <w:t>，</w:t>
      </w:r>
      <w:r>
        <w:rPr>
          <w:rFonts w:hint="eastAsia"/>
        </w:rPr>
        <w:t>了解了目前省内及兄弟省份开展情况，</w:t>
      </w:r>
      <w:r w:rsidRPr="00A15AC0">
        <w:rPr>
          <w:rFonts w:hint="eastAsia"/>
        </w:rPr>
        <w:t>对各中相关要求进行归纳总结</w:t>
      </w:r>
      <w:r>
        <w:rPr>
          <w:rFonts w:hint="eastAsia"/>
        </w:rPr>
        <w:t>，初步完成标准编写所需相关资料的收集，对所收集的资料进行梳理、分析，并沟通讨论确定标准框架。</w:t>
      </w:r>
    </w:p>
    <w:p w14:paraId="415C44B8" w14:textId="7D113A68" w:rsidR="00457B35" w:rsidRDefault="00457B35" w:rsidP="00457B35">
      <w:pPr>
        <w:ind w:firstLine="640"/>
      </w:pPr>
      <w:r w:rsidRPr="00261DC8">
        <w:rPr>
          <w:rFonts w:hint="eastAsia"/>
        </w:rPr>
        <w:t>202</w:t>
      </w:r>
      <w:r w:rsidR="00101AC5">
        <w:rPr>
          <w:rFonts w:hint="eastAsia"/>
        </w:rPr>
        <w:t>4</w:t>
      </w:r>
      <w:r w:rsidRPr="00261DC8">
        <w:rPr>
          <w:rFonts w:hint="eastAsia"/>
        </w:rPr>
        <w:t>年</w:t>
      </w:r>
      <w:r w:rsidR="001D01C3">
        <w:rPr>
          <w:rFonts w:hint="eastAsia"/>
        </w:rPr>
        <w:t>8</w:t>
      </w:r>
      <w:r w:rsidRPr="00261DC8">
        <w:rPr>
          <w:rFonts w:hint="eastAsia"/>
        </w:rPr>
        <w:t>月至</w:t>
      </w:r>
      <w:r w:rsidR="001D01C3">
        <w:rPr>
          <w:rFonts w:hint="eastAsia"/>
        </w:rPr>
        <w:t>9</w:t>
      </w:r>
      <w:r w:rsidRPr="00261DC8">
        <w:rPr>
          <w:rFonts w:hint="eastAsia"/>
        </w:rPr>
        <w:t>月，标准起草</w:t>
      </w:r>
      <w:r>
        <w:rPr>
          <w:rFonts w:hint="eastAsia"/>
        </w:rPr>
        <w:t>小</w:t>
      </w:r>
      <w:r w:rsidRPr="00261DC8">
        <w:rPr>
          <w:rFonts w:hint="eastAsia"/>
        </w:rPr>
        <w:t>组有关人员赴我</w:t>
      </w:r>
      <w:r>
        <w:rPr>
          <w:rFonts w:hint="eastAsia"/>
        </w:rPr>
        <w:t>省</w:t>
      </w:r>
      <w:r w:rsidRPr="00261DC8">
        <w:rPr>
          <w:rFonts w:hint="eastAsia"/>
        </w:rPr>
        <w:t>各</w:t>
      </w:r>
      <w:r>
        <w:rPr>
          <w:rFonts w:hint="eastAsia"/>
        </w:rPr>
        <w:t>地市</w:t>
      </w:r>
      <w:r w:rsidR="00101AC5">
        <w:rPr>
          <w:rFonts w:hint="eastAsia"/>
        </w:rPr>
        <w:t>农业农村局及具有代表性的养殖企业</w:t>
      </w:r>
      <w:r w:rsidRPr="00261DC8">
        <w:rPr>
          <w:rFonts w:hint="eastAsia"/>
        </w:rPr>
        <w:t>开展标准化实地调研</w:t>
      </w:r>
      <w:r>
        <w:rPr>
          <w:rFonts w:hint="eastAsia"/>
        </w:rPr>
        <w:t>工作</w:t>
      </w:r>
      <w:r w:rsidRPr="00261DC8">
        <w:rPr>
          <w:rFonts w:hint="eastAsia"/>
        </w:rPr>
        <w:t>，深入了解我</w:t>
      </w:r>
      <w:r>
        <w:rPr>
          <w:rFonts w:hint="eastAsia"/>
        </w:rPr>
        <w:t>省</w:t>
      </w:r>
      <w:r w:rsidR="00101AC5">
        <w:rPr>
          <w:rFonts w:hint="eastAsia"/>
        </w:rPr>
        <w:t>养殖企业的</w:t>
      </w:r>
      <w:r w:rsidRPr="00261DC8">
        <w:rPr>
          <w:rFonts w:hint="eastAsia"/>
        </w:rPr>
        <w:t>建设模式、管理状况、人员配备、服务内容</w:t>
      </w:r>
      <w:r>
        <w:rPr>
          <w:rFonts w:hint="eastAsia"/>
        </w:rPr>
        <w:t>及要求</w:t>
      </w:r>
      <w:r w:rsidRPr="00261DC8">
        <w:rPr>
          <w:rFonts w:hint="eastAsia"/>
        </w:rPr>
        <w:t>、</w:t>
      </w:r>
      <w:r w:rsidR="00101AC5">
        <w:rPr>
          <w:rFonts w:hint="eastAsia"/>
        </w:rPr>
        <w:t>质量管理</w:t>
      </w:r>
      <w:r>
        <w:rPr>
          <w:rFonts w:hint="eastAsia"/>
        </w:rPr>
        <w:t>、服务评价、监督及改进</w:t>
      </w:r>
      <w:r w:rsidRPr="00261DC8">
        <w:rPr>
          <w:rFonts w:hint="eastAsia"/>
        </w:rPr>
        <w:t>等现状及存在的问题、标准化建设的需求等。</w:t>
      </w:r>
      <w:r>
        <w:rPr>
          <w:rFonts w:hint="eastAsia"/>
        </w:rPr>
        <w:t>在开展</w:t>
      </w:r>
      <w:r w:rsidRPr="00261DC8">
        <w:rPr>
          <w:rFonts w:hint="eastAsia"/>
        </w:rPr>
        <w:t>实地调研的同时</w:t>
      </w:r>
      <w:r>
        <w:rPr>
          <w:rFonts w:hint="eastAsia"/>
        </w:rPr>
        <w:t>，</w:t>
      </w:r>
      <w:r w:rsidRPr="00261DC8">
        <w:rPr>
          <w:rFonts w:hint="eastAsia"/>
        </w:rPr>
        <w:t>还组织人员对全省建设情况进行了调查与统计。标准起草</w:t>
      </w:r>
      <w:r>
        <w:rPr>
          <w:rFonts w:hint="eastAsia"/>
        </w:rPr>
        <w:t>小</w:t>
      </w:r>
      <w:r w:rsidRPr="00261DC8">
        <w:rPr>
          <w:rFonts w:hint="eastAsia"/>
        </w:rPr>
        <w:t>组通过查阅国家、</w:t>
      </w:r>
      <w:r>
        <w:rPr>
          <w:rFonts w:hint="eastAsia"/>
        </w:rPr>
        <w:t>河南省</w:t>
      </w:r>
      <w:r w:rsidRPr="00261DC8">
        <w:rPr>
          <w:rFonts w:hint="eastAsia"/>
        </w:rPr>
        <w:t>省相关的法律法规、政策文件和国家、行业、地方标准等方式，结合</w:t>
      </w:r>
      <w:r>
        <w:rPr>
          <w:rFonts w:hint="eastAsia"/>
        </w:rPr>
        <w:t>我省</w:t>
      </w:r>
      <w:r w:rsidRPr="00261DC8">
        <w:rPr>
          <w:rFonts w:hint="eastAsia"/>
        </w:rPr>
        <w:t>各</w:t>
      </w:r>
      <w:r>
        <w:rPr>
          <w:rFonts w:hint="eastAsia"/>
        </w:rPr>
        <w:t>地市</w:t>
      </w:r>
      <w:r w:rsidR="00101AC5">
        <w:rPr>
          <w:rFonts w:hint="eastAsia"/>
        </w:rPr>
        <w:t>养殖业发</w:t>
      </w:r>
      <w:r w:rsidRPr="00261DC8">
        <w:rPr>
          <w:rFonts w:hint="eastAsia"/>
        </w:rPr>
        <w:t>展情况进行系统调研，了解</w:t>
      </w:r>
      <w:r w:rsidR="00101AC5">
        <w:rPr>
          <w:rFonts w:hint="eastAsia"/>
        </w:rPr>
        <w:t>养殖业的</w:t>
      </w:r>
      <w:r w:rsidRPr="00261DC8">
        <w:rPr>
          <w:rFonts w:hint="eastAsia"/>
        </w:rPr>
        <w:t>现状，</w:t>
      </w:r>
      <w:r>
        <w:rPr>
          <w:rFonts w:hint="eastAsia"/>
        </w:rPr>
        <w:t>进一步</w:t>
      </w:r>
      <w:r w:rsidRPr="00261DC8">
        <w:rPr>
          <w:rFonts w:hint="eastAsia"/>
        </w:rPr>
        <w:t>收集材料，汇总整理先进经验</w:t>
      </w:r>
      <w:r>
        <w:rPr>
          <w:rFonts w:hint="eastAsia"/>
        </w:rPr>
        <w:t>，并在</w:t>
      </w:r>
      <w:r w:rsidRPr="00261DC8">
        <w:rPr>
          <w:rFonts w:hint="eastAsia"/>
        </w:rPr>
        <w:t>听取相关方面意见建议</w:t>
      </w:r>
      <w:r>
        <w:rPr>
          <w:rFonts w:hint="eastAsia"/>
        </w:rPr>
        <w:t>的基础上，进一步完善了标准框架结构</w:t>
      </w:r>
      <w:r w:rsidRPr="00261DC8">
        <w:rPr>
          <w:rFonts w:hint="eastAsia"/>
        </w:rPr>
        <w:t>。</w:t>
      </w:r>
    </w:p>
    <w:p w14:paraId="0BC52BED" w14:textId="77777777" w:rsidR="00457B35" w:rsidRPr="00457B35" w:rsidRDefault="00457B35" w:rsidP="00457B35">
      <w:pPr>
        <w:ind w:firstLine="640"/>
        <w:outlineLvl w:val="1"/>
        <w:rPr>
          <w:rFonts w:ascii="楷体" w:eastAsia="楷体" w:hAnsi="楷体" w:hint="eastAsia"/>
          <w:szCs w:val="32"/>
        </w:rPr>
      </w:pPr>
      <w:r w:rsidRPr="00457B35">
        <w:rPr>
          <w:rFonts w:ascii="楷体" w:eastAsia="楷体" w:hAnsi="楷体" w:hint="eastAsia"/>
          <w:szCs w:val="32"/>
        </w:rPr>
        <w:t>（三）草案编制阶段</w:t>
      </w:r>
    </w:p>
    <w:p w14:paraId="2632D7D9" w14:textId="685B938F" w:rsidR="00457B35" w:rsidRDefault="001D01C3" w:rsidP="00457B35">
      <w:pPr>
        <w:ind w:firstLine="640"/>
      </w:pPr>
      <w:r>
        <w:rPr>
          <w:rFonts w:hint="eastAsia"/>
        </w:rPr>
        <w:t>2024</w:t>
      </w:r>
      <w:r w:rsidR="00457B35">
        <w:rPr>
          <w:rFonts w:hint="eastAsia"/>
        </w:rPr>
        <w:t>年</w:t>
      </w:r>
      <w:r>
        <w:rPr>
          <w:rFonts w:hint="eastAsia"/>
        </w:rPr>
        <w:t>08</w:t>
      </w:r>
      <w:r w:rsidR="00457B35">
        <w:rPr>
          <w:rFonts w:hint="eastAsia"/>
        </w:rPr>
        <w:t>月至</w:t>
      </w:r>
      <w:r>
        <w:rPr>
          <w:rFonts w:hint="eastAsia"/>
        </w:rPr>
        <w:t>09</w:t>
      </w:r>
      <w:r w:rsidR="00457B35">
        <w:rPr>
          <w:rFonts w:hint="eastAsia"/>
        </w:rPr>
        <w:t>月，在充分调研的基础上，标准起草小组对前期收集的资料进行了系统的总结分析及论证，确定了标准框架及主要技术内容。经过标准起草小组多次内部研讨和修改完善结合相关方意见、建议及实践经验，遵循</w:t>
      </w:r>
      <w:r w:rsidR="00457B35">
        <w:rPr>
          <w:rFonts w:hint="eastAsia"/>
        </w:rPr>
        <w:t xml:space="preserve"> GB/T 1.1-2020</w:t>
      </w:r>
      <w:r w:rsidR="00457B35">
        <w:rPr>
          <w:rFonts w:hint="eastAsia"/>
        </w:rPr>
        <w:t>《标准化工作导则</w:t>
      </w:r>
      <w:r w:rsidR="00457B35">
        <w:rPr>
          <w:rFonts w:hint="eastAsia"/>
        </w:rPr>
        <w:t xml:space="preserve"> </w:t>
      </w:r>
      <w:r w:rsidR="00457B35">
        <w:rPr>
          <w:rFonts w:hint="eastAsia"/>
        </w:rPr>
        <w:t>第</w:t>
      </w:r>
      <w:r w:rsidR="00457B35">
        <w:rPr>
          <w:rFonts w:hint="eastAsia"/>
        </w:rPr>
        <w:t xml:space="preserve"> 1 </w:t>
      </w:r>
      <w:r w:rsidR="00457B35">
        <w:rPr>
          <w:rFonts w:hint="eastAsia"/>
        </w:rPr>
        <w:t>部分</w:t>
      </w:r>
      <w:r w:rsidR="00457B35">
        <w:rPr>
          <w:rFonts w:hint="eastAsia"/>
        </w:rPr>
        <w:t xml:space="preserve">: </w:t>
      </w:r>
      <w:r w:rsidR="00457B35">
        <w:rPr>
          <w:rFonts w:hint="eastAsia"/>
        </w:rPr>
        <w:t>标准化文件的结构和起草规则》，形成了</w:t>
      </w:r>
      <w:r w:rsidR="001A1629" w:rsidRPr="003E3444">
        <w:rPr>
          <w:rFonts w:ascii="仿宋_GB2312"/>
          <w:szCs w:val="32"/>
        </w:rPr>
        <w:t>《美豫名品公共品牌认证规范 养殖业》</w:t>
      </w:r>
      <w:r w:rsidR="001A1629">
        <w:rPr>
          <w:rFonts w:hint="eastAsia"/>
        </w:rPr>
        <w:t>团体</w:t>
      </w:r>
      <w:r w:rsidR="00457B35">
        <w:rPr>
          <w:rFonts w:hint="eastAsia"/>
        </w:rPr>
        <w:t>标准草案。此后标准起草组针对标准草案，</w:t>
      </w:r>
      <w:r w:rsidR="00457B35">
        <w:rPr>
          <w:rFonts w:hint="eastAsia"/>
        </w:rPr>
        <w:lastRenderedPageBreak/>
        <w:t>组织召开了多次起草组内部标准讨论会，</w:t>
      </w:r>
      <w:bookmarkStart w:id="1" w:name="OLE_LINK8"/>
      <w:r w:rsidR="00457B35">
        <w:rPr>
          <w:rFonts w:hint="eastAsia"/>
        </w:rPr>
        <w:t>对标准文本进行了持续的修改完善</w:t>
      </w:r>
      <w:bookmarkEnd w:id="1"/>
      <w:r w:rsidR="00457B35">
        <w:rPr>
          <w:rFonts w:hint="eastAsia"/>
        </w:rPr>
        <w:t>，形成了标准征求意见稿。</w:t>
      </w:r>
    </w:p>
    <w:p w14:paraId="078F74E1" w14:textId="77777777" w:rsidR="00457B35" w:rsidRPr="00457B35" w:rsidRDefault="00457B35" w:rsidP="00457B35">
      <w:pPr>
        <w:ind w:firstLine="640"/>
        <w:outlineLvl w:val="1"/>
        <w:rPr>
          <w:rFonts w:ascii="楷体" w:eastAsia="楷体" w:hAnsi="楷体" w:hint="eastAsia"/>
          <w:szCs w:val="32"/>
        </w:rPr>
      </w:pPr>
      <w:r w:rsidRPr="00457B35">
        <w:rPr>
          <w:rFonts w:ascii="楷体" w:eastAsia="楷体" w:hAnsi="楷体" w:hint="eastAsia"/>
          <w:szCs w:val="32"/>
        </w:rPr>
        <w:t>（四）征求意见阶段</w:t>
      </w:r>
    </w:p>
    <w:p w14:paraId="43DE4E4E" w14:textId="77777777" w:rsidR="00F2301F" w:rsidRPr="00537EA6" w:rsidRDefault="00F2301F" w:rsidP="00F2301F">
      <w:pPr>
        <w:pStyle w:val="1"/>
        <w:ind w:firstLine="640"/>
        <w:rPr>
          <w:rFonts w:cs="Times New Roman"/>
        </w:rPr>
      </w:pPr>
      <w:r w:rsidRPr="00537EA6">
        <w:rPr>
          <w:rFonts w:cs="Times New Roman"/>
        </w:rPr>
        <w:t>四、主要内容的确定</w:t>
      </w:r>
    </w:p>
    <w:p w14:paraId="426EE545" w14:textId="30448405" w:rsidR="00F2301F" w:rsidRDefault="00F2301F" w:rsidP="00F2301F">
      <w:pPr>
        <w:ind w:firstLine="640"/>
      </w:pPr>
      <w:r>
        <w:rPr>
          <w:rFonts w:hint="eastAsia"/>
        </w:rPr>
        <w:t>本文件结合河南省养殖业的特点，根据国家和河南省对品牌认证和养殖业的法律法国和政策规定，参考国家、行业和地方相关标准，规定了美豫名品品牌认证</w:t>
      </w:r>
      <w:r>
        <w:rPr>
          <w:rFonts w:hint="eastAsia"/>
        </w:rPr>
        <w:t xml:space="preserve"> </w:t>
      </w:r>
      <w:r>
        <w:rPr>
          <w:rFonts w:hint="eastAsia"/>
        </w:rPr>
        <w:t>养殖业的内容及要求，包括范围、规范性引用文件、术语和定义、</w:t>
      </w:r>
      <w:r>
        <w:rPr>
          <w:rFonts w:cs="Times New Roman" w:hint="eastAsia"/>
        </w:rPr>
        <w:t>基本要求</w:t>
      </w:r>
      <w:r w:rsidRPr="000B00E7">
        <w:rPr>
          <w:rFonts w:cs="Times New Roman" w:hint="eastAsia"/>
        </w:rPr>
        <w:t>、</w:t>
      </w:r>
      <w:r w:rsidR="00E34876">
        <w:rPr>
          <w:rFonts w:cs="Times New Roman" w:hint="eastAsia"/>
        </w:rPr>
        <w:t>认证内容和结果测算</w:t>
      </w:r>
      <w:r>
        <w:rPr>
          <w:rFonts w:hint="eastAsia"/>
        </w:rPr>
        <w:t>等章节以及资料性附录和参考文献。</w:t>
      </w:r>
    </w:p>
    <w:p w14:paraId="551AA13E" w14:textId="662F5BBB" w:rsidR="00457B35" w:rsidRPr="00AD251F" w:rsidRDefault="00AD251F" w:rsidP="00FE1E46">
      <w:pPr>
        <w:ind w:firstLine="640"/>
        <w:rPr>
          <w:rFonts w:ascii="楷体" w:eastAsia="楷体" w:hAnsi="楷体" w:cs="Times New Roman" w:hint="eastAsia"/>
          <w:szCs w:val="32"/>
        </w:rPr>
      </w:pPr>
      <w:r w:rsidRPr="00AD251F">
        <w:rPr>
          <w:rFonts w:ascii="楷体" w:eastAsia="楷体" w:hAnsi="楷体" w:cs="Times New Roman" w:hint="eastAsia"/>
          <w:szCs w:val="32"/>
        </w:rPr>
        <w:t>（一）范围</w:t>
      </w:r>
    </w:p>
    <w:p w14:paraId="0EA9C385" w14:textId="191C35AD" w:rsidR="00AD251F" w:rsidRDefault="00BF5580" w:rsidP="00BF5580">
      <w:pPr>
        <w:ind w:firstLine="640"/>
        <w:rPr>
          <w:rFonts w:cs="Times New Roman"/>
          <w:szCs w:val="32"/>
        </w:rPr>
      </w:pPr>
      <w:r w:rsidRPr="00BF5580">
        <w:rPr>
          <w:rFonts w:cs="Times New Roman" w:hint="eastAsia"/>
          <w:szCs w:val="32"/>
        </w:rPr>
        <w:t>本文件规定了</w:t>
      </w:r>
      <w:r w:rsidRPr="00BF5580">
        <w:rPr>
          <w:rFonts w:cs="Times New Roman" w:hint="eastAsia"/>
          <w:szCs w:val="32"/>
        </w:rPr>
        <w:t>"</w:t>
      </w:r>
      <w:r w:rsidRPr="00BF5580">
        <w:rPr>
          <w:rFonts w:cs="Times New Roman" w:hint="eastAsia"/>
          <w:szCs w:val="32"/>
        </w:rPr>
        <w:t>美豫名品</w:t>
      </w:r>
      <w:r w:rsidRPr="00BF5580">
        <w:rPr>
          <w:rFonts w:cs="Times New Roman" w:hint="eastAsia"/>
          <w:szCs w:val="32"/>
        </w:rPr>
        <w:t>"</w:t>
      </w:r>
      <w:r w:rsidRPr="00BF5580">
        <w:rPr>
          <w:rFonts w:cs="Times New Roman" w:hint="eastAsia"/>
          <w:szCs w:val="32"/>
        </w:rPr>
        <w:t>养殖业认证的基本要求、认证内容和结果测算。适用于河南省养殖业“美豫名品“的品牌认证。</w:t>
      </w:r>
    </w:p>
    <w:p w14:paraId="4784AD4D" w14:textId="54F3206F" w:rsidR="00BF5580" w:rsidRPr="00AD251F" w:rsidRDefault="00BF5580" w:rsidP="00BF5580">
      <w:pPr>
        <w:ind w:firstLine="640"/>
        <w:rPr>
          <w:rFonts w:ascii="楷体" w:eastAsia="楷体" w:hAnsi="楷体" w:cs="Times New Roman" w:hint="eastAsia"/>
          <w:szCs w:val="32"/>
        </w:rPr>
      </w:pPr>
      <w:r w:rsidRPr="00AD251F">
        <w:rPr>
          <w:rFonts w:ascii="楷体" w:eastAsia="楷体" w:hAnsi="楷体" w:cs="Times New Roman" w:hint="eastAsia"/>
          <w:szCs w:val="32"/>
        </w:rPr>
        <w:t>（</w:t>
      </w:r>
      <w:r>
        <w:rPr>
          <w:rFonts w:ascii="楷体" w:eastAsia="楷体" w:hAnsi="楷体" w:cs="Times New Roman" w:hint="eastAsia"/>
          <w:szCs w:val="32"/>
        </w:rPr>
        <w:t>二</w:t>
      </w:r>
      <w:r w:rsidRPr="00AD251F">
        <w:rPr>
          <w:rFonts w:ascii="楷体" w:eastAsia="楷体" w:hAnsi="楷体" w:cs="Times New Roman" w:hint="eastAsia"/>
          <w:szCs w:val="32"/>
        </w:rPr>
        <w:t>）</w:t>
      </w:r>
      <w:r>
        <w:rPr>
          <w:rFonts w:ascii="楷体" w:eastAsia="楷体" w:hAnsi="楷体" w:cs="Times New Roman" w:hint="eastAsia"/>
          <w:szCs w:val="32"/>
        </w:rPr>
        <w:t>规范性引用文件</w:t>
      </w:r>
    </w:p>
    <w:p w14:paraId="5AD1D382" w14:textId="77777777" w:rsidR="00FD7509" w:rsidRDefault="00FD7509" w:rsidP="00FD7509">
      <w:pPr>
        <w:ind w:firstLine="640"/>
      </w:pPr>
      <w:bookmarkStart w:id="2" w:name="_Hlk140825482"/>
      <w:r>
        <w:rPr>
          <w:rFonts w:hint="eastAsia"/>
        </w:rPr>
        <w:t>本文件按照</w:t>
      </w:r>
      <w:r>
        <w:rPr>
          <w:rFonts w:hint="eastAsia"/>
        </w:rPr>
        <w:t>GB/T 1.1</w:t>
      </w:r>
      <w:r>
        <w:t>-2020</w:t>
      </w:r>
      <w:r>
        <w:rPr>
          <w:rFonts w:hint="eastAsia"/>
        </w:rPr>
        <w:t>《标准化工作导则</w:t>
      </w:r>
      <w:r>
        <w:rPr>
          <w:rFonts w:hint="eastAsia"/>
        </w:rPr>
        <w:t xml:space="preserve"> </w:t>
      </w:r>
      <w:r>
        <w:rPr>
          <w:rFonts w:hint="eastAsia"/>
        </w:rPr>
        <w:t>第</w:t>
      </w:r>
      <w:r>
        <w:rPr>
          <w:rFonts w:hint="eastAsia"/>
        </w:rPr>
        <w:t xml:space="preserve"> 1 </w:t>
      </w:r>
      <w:r>
        <w:rPr>
          <w:rFonts w:hint="eastAsia"/>
        </w:rPr>
        <w:t>部分</w:t>
      </w:r>
      <w:r>
        <w:rPr>
          <w:rFonts w:hint="eastAsia"/>
        </w:rPr>
        <w:t xml:space="preserve">: </w:t>
      </w:r>
      <w:r>
        <w:rPr>
          <w:rFonts w:hint="eastAsia"/>
        </w:rPr>
        <w:t>标准化文件的结构和起草规则》的要求编写，并引用了以下文件。</w:t>
      </w:r>
    </w:p>
    <w:bookmarkEnd w:id="2"/>
    <w:p w14:paraId="1D1D805B" w14:textId="77777777" w:rsidR="001D01C3" w:rsidRPr="001D01C3" w:rsidRDefault="001D01C3" w:rsidP="001D01C3">
      <w:pPr>
        <w:ind w:firstLine="640"/>
        <w:rPr>
          <w:rFonts w:cs="Times New Roman"/>
          <w:szCs w:val="32"/>
        </w:rPr>
      </w:pPr>
      <w:r w:rsidRPr="001D01C3">
        <w:rPr>
          <w:rFonts w:cs="Times New Roman" w:hint="eastAsia"/>
          <w:szCs w:val="32"/>
        </w:rPr>
        <w:t xml:space="preserve">GB 3095 </w:t>
      </w:r>
      <w:r w:rsidRPr="001D01C3">
        <w:rPr>
          <w:rFonts w:cs="Times New Roman" w:hint="eastAsia"/>
          <w:szCs w:val="32"/>
        </w:rPr>
        <w:t>环境空气质量标准</w:t>
      </w:r>
    </w:p>
    <w:p w14:paraId="0FD1E440" w14:textId="77777777" w:rsidR="001D01C3" w:rsidRPr="001D01C3" w:rsidRDefault="001D01C3" w:rsidP="001D01C3">
      <w:pPr>
        <w:ind w:firstLine="640"/>
        <w:rPr>
          <w:rFonts w:cs="Times New Roman"/>
          <w:szCs w:val="32"/>
        </w:rPr>
      </w:pPr>
      <w:r w:rsidRPr="001D01C3">
        <w:rPr>
          <w:rFonts w:cs="Times New Roman" w:hint="eastAsia"/>
          <w:szCs w:val="32"/>
        </w:rPr>
        <w:t xml:space="preserve">GB 5749 </w:t>
      </w:r>
      <w:r w:rsidRPr="001D01C3">
        <w:rPr>
          <w:rFonts w:cs="Times New Roman" w:hint="eastAsia"/>
          <w:szCs w:val="32"/>
        </w:rPr>
        <w:t>生活饮用水卫生标准</w:t>
      </w:r>
    </w:p>
    <w:p w14:paraId="022E1FC7" w14:textId="77777777" w:rsidR="001D01C3" w:rsidRPr="001D01C3" w:rsidRDefault="001D01C3" w:rsidP="001D01C3">
      <w:pPr>
        <w:ind w:firstLine="640"/>
        <w:rPr>
          <w:rFonts w:cs="Times New Roman"/>
          <w:szCs w:val="32"/>
        </w:rPr>
      </w:pPr>
      <w:r w:rsidRPr="001D01C3">
        <w:rPr>
          <w:rFonts w:cs="Times New Roman" w:hint="eastAsia"/>
          <w:szCs w:val="32"/>
        </w:rPr>
        <w:t xml:space="preserve">GB 11607 </w:t>
      </w:r>
      <w:r w:rsidRPr="001D01C3">
        <w:rPr>
          <w:rFonts w:cs="Times New Roman" w:hint="eastAsia"/>
          <w:szCs w:val="32"/>
        </w:rPr>
        <w:t>渔业水质标准</w:t>
      </w:r>
    </w:p>
    <w:p w14:paraId="3E85D56F" w14:textId="77777777" w:rsidR="001D01C3" w:rsidRPr="001D01C3" w:rsidRDefault="001D01C3" w:rsidP="001D01C3">
      <w:pPr>
        <w:ind w:firstLine="640"/>
        <w:rPr>
          <w:rFonts w:cs="Times New Roman"/>
          <w:szCs w:val="32"/>
        </w:rPr>
      </w:pPr>
      <w:r w:rsidRPr="001D01C3">
        <w:rPr>
          <w:rFonts w:cs="Times New Roman" w:hint="eastAsia"/>
          <w:szCs w:val="32"/>
        </w:rPr>
        <w:t xml:space="preserve">GB 15618 </w:t>
      </w:r>
      <w:r w:rsidRPr="001D01C3">
        <w:rPr>
          <w:rFonts w:cs="Times New Roman" w:hint="eastAsia"/>
          <w:szCs w:val="32"/>
        </w:rPr>
        <w:t>土壤环境质量</w:t>
      </w:r>
      <w:r w:rsidRPr="001D01C3">
        <w:rPr>
          <w:rFonts w:cs="Times New Roman" w:hint="eastAsia"/>
          <w:szCs w:val="32"/>
        </w:rPr>
        <w:t xml:space="preserve"> </w:t>
      </w:r>
      <w:r w:rsidRPr="001D01C3">
        <w:rPr>
          <w:rFonts w:cs="Times New Roman" w:hint="eastAsia"/>
          <w:szCs w:val="32"/>
        </w:rPr>
        <w:t>农用地土壤污染风险管控标准</w:t>
      </w:r>
    </w:p>
    <w:p w14:paraId="2F59C963" w14:textId="77777777" w:rsidR="001D01C3" w:rsidRPr="001D01C3" w:rsidRDefault="001D01C3" w:rsidP="001D01C3">
      <w:pPr>
        <w:ind w:firstLine="640"/>
        <w:rPr>
          <w:rFonts w:cs="Times New Roman"/>
          <w:szCs w:val="32"/>
        </w:rPr>
      </w:pPr>
      <w:r w:rsidRPr="001D01C3">
        <w:rPr>
          <w:rFonts w:cs="Times New Roman" w:hint="eastAsia"/>
          <w:szCs w:val="32"/>
        </w:rPr>
        <w:t xml:space="preserve">GB/T 20014.6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6</w:t>
      </w:r>
      <w:r w:rsidRPr="001D01C3">
        <w:rPr>
          <w:rFonts w:cs="Times New Roman" w:hint="eastAsia"/>
          <w:szCs w:val="32"/>
        </w:rPr>
        <w:t>部分：畜禽基础控制</w:t>
      </w:r>
      <w:r w:rsidRPr="001D01C3">
        <w:rPr>
          <w:rFonts w:cs="Times New Roman" w:hint="eastAsia"/>
          <w:szCs w:val="32"/>
        </w:rPr>
        <w:lastRenderedPageBreak/>
        <w:t>点与符合性规范</w:t>
      </w:r>
    </w:p>
    <w:p w14:paraId="228F9F14" w14:textId="77777777" w:rsidR="001D01C3" w:rsidRPr="001D01C3" w:rsidRDefault="001D01C3" w:rsidP="001D01C3">
      <w:pPr>
        <w:ind w:firstLine="640"/>
        <w:rPr>
          <w:rFonts w:cs="Times New Roman"/>
          <w:szCs w:val="32"/>
        </w:rPr>
      </w:pPr>
      <w:r w:rsidRPr="001D01C3">
        <w:rPr>
          <w:rFonts w:cs="Times New Roman" w:hint="eastAsia"/>
          <w:szCs w:val="32"/>
        </w:rPr>
        <w:t xml:space="preserve">GB/T 20014.7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7</w:t>
      </w:r>
      <w:r w:rsidRPr="001D01C3">
        <w:rPr>
          <w:rFonts w:cs="Times New Roman" w:hint="eastAsia"/>
          <w:szCs w:val="32"/>
        </w:rPr>
        <w:t>部分：牛羊控制点与符合性规范</w:t>
      </w:r>
    </w:p>
    <w:p w14:paraId="7AD67A02" w14:textId="77777777" w:rsidR="001D01C3" w:rsidRPr="001D01C3" w:rsidRDefault="001D01C3" w:rsidP="001D01C3">
      <w:pPr>
        <w:ind w:firstLine="640"/>
        <w:rPr>
          <w:rFonts w:cs="Times New Roman"/>
          <w:szCs w:val="32"/>
        </w:rPr>
      </w:pPr>
      <w:r w:rsidRPr="001D01C3">
        <w:rPr>
          <w:rFonts w:cs="Times New Roman" w:hint="eastAsia"/>
          <w:szCs w:val="32"/>
        </w:rPr>
        <w:t xml:space="preserve">GB/T 20014.8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8</w:t>
      </w:r>
      <w:r w:rsidRPr="001D01C3">
        <w:rPr>
          <w:rFonts w:cs="Times New Roman" w:hint="eastAsia"/>
          <w:szCs w:val="32"/>
        </w:rPr>
        <w:t>部分：奶牛控制点与符合性规范</w:t>
      </w:r>
    </w:p>
    <w:p w14:paraId="1113A454" w14:textId="77777777" w:rsidR="001D01C3" w:rsidRPr="001D01C3" w:rsidRDefault="001D01C3" w:rsidP="001D01C3">
      <w:pPr>
        <w:ind w:firstLine="640"/>
        <w:rPr>
          <w:rFonts w:cs="Times New Roman"/>
          <w:szCs w:val="32"/>
        </w:rPr>
      </w:pPr>
      <w:r w:rsidRPr="001D01C3">
        <w:rPr>
          <w:rFonts w:cs="Times New Roman" w:hint="eastAsia"/>
          <w:szCs w:val="32"/>
        </w:rPr>
        <w:t xml:space="preserve">GB/T 20014.9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9</w:t>
      </w:r>
      <w:r w:rsidRPr="001D01C3">
        <w:rPr>
          <w:rFonts w:cs="Times New Roman" w:hint="eastAsia"/>
          <w:szCs w:val="32"/>
        </w:rPr>
        <w:t>部分：猪控制点与符合性规范</w:t>
      </w:r>
    </w:p>
    <w:p w14:paraId="3993D8E6" w14:textId="77777777" w:rsidR="001D01C3" w:rsidRPr="001D01C3" w:rsidRDefault="001D01C3" w:rsidP="001D01C3">
      <w:pPr>
        <w:ind w:firstLine="640"/>
        <w:rPr>
          <w:rFonts w:cs="Times New Roman"/>
          <w:szCs w:val="32"/>
        </w:rPr>
      </w:pPr>
      <w:r w:rsidRPr="001D01C3">
        <w:rPr>
          <w:rFonts w:cs="Times New Roman" w:hint="eastAsia"/>
          <w:szCs w:val="32"/>
        </w:rPr>
        <w:t xml:space="preserve">GB/T 20014.10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10</w:t>
      </w:r>
      <w:r w:rsidRPr="001D01C3">
        <w:rPr>
          <w:rFonts w:cs="Times New Roman" w:hint="eastAsia"/>
          <w:szCs w:val="32"/>
        </w:rPr>
        <w:t>部分：家禽控制点控制点与符合性规范</w:t>
      </w:r>
    </w:p>
    <w:p w14:paraId="77F4B3BD" w14:textId="77777777" w:rsidR="001D01C3" w:rsidRPr="001D01C3" w:rsidRDefault="001D01C3" w:rsidP="001D01C3">
      <w:pPr>
        <w:ind w:firstLine="640"/>
        <w:rPr>
          <w:rFonts w:cs="Times New Roman"/>
          <w:szCs w:val="32"/>
        </w:rPr>
      </w:pPr>
      <w:r w:rsidRPr="001D01C3">
        <w:rPr>
          <w:rFonts w:cs="Times New Roman" w:hint="eastAsia"/>
          <w:szCs w:val="32"/>
        </w:rPr>
        <w:t xml:space="preserve">GB/T 20014.11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11</w:t>
      </w:r>
      <w:r w:rsidRPr="001D01C3">
        <w:rPr>
          <w:rFonts w:cs="Times New Roman" w:hint="eastAsia"/>
          <w:szCs w:val="32"/>
        </w:rPr>
        <w:t>部分：畜禽公路运输控制点控制点与符合性规范</w:t>
      </w:r>
    </w:p>
    <w:p w14:paraId="01A03EBE" w14:textId="77777777" w:rsidR="001D01C3" w:rsidRPr="001D01C3" w:rsidRDefault="001D01C3" w:rsidP="001D01C3">
      <w:pPr>
        <w:ind w:firstLine="640"/>
        <w:rPr>
          <w:rFonts w:cs="Times New Roman"/>
          <w:szCs w:val="32"/>
        </w:rPr>
      </w:pPr>
      <w:r w:rsidRPr="001D01C3">
        <w:rPr>
          <w:rFonts w:cs="Times New Roman" w:hint="eastAsia"/>
          <w:szCs w:val="32"/>
        </w:rPr>
        <w:t xml:space="preserve">GB/T 20014.13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13</w:t>
      </w:r>
      <w:r w:rsidRPr="001D01C3">
        <w:rPr>
          <w:rFonts w:cs="Times New Roman" w:hint="eastAsia"/>
          <w:szCs w:val="32"/>
        </w:rPr>
        <w:t>部分：水产养殖基础控制点控制点与符合性规范</w:t>
      </w:r>
    </w:p>
    <w:p w14:paraId="7B93B3D8" w14:textId="77777777" w:rsidR="001D01C3" w:rsidRPr="001D01C3" w:rsidRDefault="001D01C3" w:rsidP="001D01C3">
      <w:pPr>
        <w:ind w:firstLine="640"/>
        <w:rPr>
          <w:rFonts w:cs="Times New Roman"/>
          <w:szCs w:val="32"/>
        </w:rPr>
      </w:pPr>
      <w:r w:rsidRPr="001D01C3">
        <w:rPr>
          <w:rFonts w:cs="Times New Roman" w:hint="eastAsia"/>
          <w:szCs w:val="32"/>
        </w:rPr>
        <w:t xml:space="preserve">GB/T 20014.14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14</w:t>
      </w:r>
      <w:r w:rsidRPr="001D01C3">
        <w:rPr>
          <w:rFonts w:cs="Times New Roman" w:hint="eastAsia"/>
          <w:szCs w:val="32"/>
        </w:rPr>
        <w:t>部分：水产池塘养殖基础控制点控制点与符合性规范</w:t>
      </w:r>
    </w:p>
    <w:p w14:paraId="6C6767D8" w14:textId="77777777" w:rsidR="001D01C3" w:rsidRPr="001D01C3" w:rsidRDefault="001D01C3" w:rsidP="001D01C3">
      <w:pPr>
        <w:ind w:firstLine="640"/>
        <w:rPr>
          <w:rFonts w:cs="Times New Roman"/>
          <w:szCs w:val="32"/>
        </w:rPr>
      </w:pPr>
      <w:r w:rsidRPr="001D01C3">
        <w:rPr>
          <w:rFonts w:cs="Times New Roman" w:hint="eastAsia"/>
          <w:szCs w:val="32"/>
        </w:rPr>
        <w:t xml:space="preserve">GB/T 20014.15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15</w:t>
      </w:r>
      <w:r w:rsidRPr="001D01C3">
        <w:rPr>
          <w:rFonts w:cs="Times New Roman" w:hint="eastAsia"/>
          <w:szCs w:val="32"/>
        </w:rPr>
        <w:t>部分：水产工厂化养殖基础控制点控制点与符合性规范</w:t>
      </w:r>
    </w:p>
    <w:p w14:paraId="5607B0F2" w14:textId="77777777" w:rsidR="001D01C3" w:rsidRPr="001D01C3" w:rsidRDefault="001D01C3" w:rsidP="001D01C3">
      <w:pPr>
        <w:ind w:firstLine="640"/>
        <w:rPr>
          <w:rFonts w:cs="Times New Roman"/>
          <w:szCs w:val="32"/>
        </w:rPr>
      </w:pPr>
      <w:r w:rsidRPr="001D01C3">
        <w:rPr>
          <w:rFonts w:cs="Times New Roman" w:hint="eastAsia"/>
          <w:szCs w:val="32"/>
        </w:rPr>
        <w:t xml:space="preserve">GB/T 20014.16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16</w:t>
      </w:r>
      <w:r w:rsidRPr="001D01C3">
        <w:rPr>
          <w:rFonts w:cs="Times New Roman" w:hint="eastAsia"/>
          <w:szCs w:val="32"/>
        </w:rPr>
        <w:t>部分：水产网箱养殖基础控制点控制点与符合性规范</w:t>
      </w:r>
    </w:p>
    <w:p w14:paraId="001C07EA" w14:textId="77777777" w:rsidR="001D01C3" w:rsidRPr="001D01C3" w:rsidRDefault="001D01C3" w:rsidP="001D01C3">
      <w:pPr>
        <w:ind w:firstLine="640"/>
        <w:rPr>
          <w:rFonts w:cs="Times New Roman"/>
          <w:szCs w:val="32"/>
        </w:rPr>
      </w:pPr>
      <w:r w:rsidRPr="001D01C3">
        <w:rPr>
          <w:rFonts w:cs="Times New Roman" w:hint="eastAsia"/>
          <w:szCs w:val="32"/>
        </w:rPr>
        <w:t xml:space="preserve">GB/T 20014.17 </w:t>
      </w:r>
      <w:r w:rsidRPr="001D01C3">
        <w:rPr>
          <w:rFonts w:cs="Times New Roman" w:hint="eastAsia"/>
          <w:szCs w:val="32"/>
        </w:rPr>
        <w:t>良好农业规范</w:t>
      </w:r>
      <w:r w:rsidRPr="001D01C3">
        <w:rPr>
          <w:rFonts w:cs="Times New Roman" w:hint="eastAsia"/>
          <w:szCs w:val="32"/>
        </w:rPr>
        <w:t xml:space="preserve"> </w:t>
      </w:r>
      <w:r w:rsidRPr="001D01C3">
        <w:rPr>
          <w:rFonts w:cs="Times New Roman" w:hint="eastAsia"/>
          <w:szCs w:val="32"/>
        </w:rPr>
        <w:t>第</w:t>
      </w:r>
      <w:r w:rsidRPr="001D01C3">
        <w:rPr>
          <w:rFonts w:cs="Times New Roman" w:hint="eastAsia"/>
          <w:szCs w:val="32"/>
        </w:rPr>
        <w:t>17</w:t>
      </w:r>
      <w:r w:rsidRPr="001D01C3">
        <w:rPr>
          <w:rFonts w:cs="Times New Roman" w:hint="eastAsia"/>
          <w:szCs w:val="32"/>
        </w:rPr>
        <w:t>部分：水产围栏养殖基础控制点控制点与符合性规范</w:t>
      </w:r>
    </w:p>
    <w:p w14:paraId="4E6840DF" w14:textId="77777777" w:rsidR="001D01C3" w:rsidRPr="001D01C3" w:rsidRDefault="001D01C3" w:rsidP="001D01C3">
      <w:pPr>
        <w:ind w:firstLine="640"/>
        <w:rPr>
          <w:rFonts w:cs="Times New Roman"/>
          <w:szCs w:val="32"/>
        </w:rPr>
      </w:pPr>
      <w:r w:rsidRPr="001D01C3">
        <w:rPr>
          <w:rFonts w:cs="Times New Roman" w:hint="eastAsia"/>
          <w:szCs w:val="32"/>
        </w:rPr>
        <w:t xml:space="preserve">GB 31650.1 </w:t>
      </w:r>
      <w:r w:rsidRPr="001D01C3">
        <w:rPr>
          <w:rFonts w:cs="Times New Roman" w:hint="eastAsia"/>
          <w:szCs w:val="32"/>
        </w:rPr>
        <w:t>食品安全国家标准</w:t>
      </w:r>
      <w:r w:rsidRPr="001D01C3">
        <w:rPr>
          <w:rFonts w:cs="Times New Roman" w:hint="eastAsia"/>
          <w:szCs w:val="32"/>
        </w:rPr>
        <w:t xml:space="preserve"> </w:t>
      </w:r>
      <w:r w:rsidRPr="001D01C3">
        <w:rPr>
          <w:rFonts w:cs="Times New Roman" w:hint="eastAsia"/>
          <w:szCs w:val="32"/>
        </w:rPr>
        <w:t>食品中</w:t>
      </w:r>
      <w:r w:rsidRPr="001D01C3">
        <w:rPr>
          <w:rFonts w:cs="Times New Roman" w:hint="eastAsia"/>
          <w:szCs w:val="32"/>
        </w:rPr>
        <w:t>41</w:t>
      </w:r>
      <w:r w:rsidRPr="001D01C3">
        <w:rPr>
          <w:rFonts w:cs="Times New Roman" w:hint="eastAsia"/>
          <w:szCs w:val="32"/>
        </w:rPr>
        <w:t>种兽药最大残留限量</w:t>
      </w:r>
    </w:p>
    <w:p w14:paraId="108D92F1" w14:textId="77777777" w:rsidR="001D01C3" w:rsidRPr="001D01C3" w:rsidRDefault="001D01C3" w:rsidP="001D01C3">
      <w:pPr>
        <w:ind w:firstLine="640"/>
        <w:rPr>
          <w:rFonts w:cs="Times New Roman"/>
          <w:szCs w:val="32"/>
        </w:rPr>
      </w:pPr>
      <w:r w:rsidRPr="001D01C3">
        <w:rPr>
          <w:rFonts w:cs="Times New Roman" w:hint="eastAsia"/>
          <w:szCs w:val="32"/>
        </w:rPr>
        <w:lastRenderedPageBreak/>
        <w:t xml:space="preserve">GB/T 39915 </w:t>
      </w:r>
      <w:r w:rsidRPr="001D01C3">
        <w:rPr>
          <w:rFonts w:cs="Times New Roman" w:hint="eastAsia"/>
          <w:szCs w:val="32"/>
        </w:rPr>
        <w:t>动物饲养场防疫准则</w:t>
      </w:r>
    </w:p>
    <w:p w14:paraId="224AE6F1" w14:textId="77777777" w:rsidR="001D01C3" w:rsidRPr="001D01C3" w:rsidRDefault="001D01C3" w:rsidP="001D01C3">
      <w:pPr>
        <w:ind w:firstLine="640"/>
        <w:rPr>
          <w:rFonts w:cs="Times New Roman"/>
          <w:szCs w:val="32"/>
        </w:rPr>
      </w:pPr>
      <w:r w:rsidRPr="001D01C3">
        <w:rPr>
          <w:rFonts w:cs="Times New Roman" w:hint="eastAsia"/>
          <w:szCs w:val="32"/>
        </w:rPr>
        <w:t xml:space="preserve">GB/T 41545-2022 </w:t>
      </w:r>
      <w:r w:rsidRPr="001D01C3">
        <w:rPr>
          <w:rFonts w:cs="Times New Roman" w:hint="eastAsia"/>
          <w:szCs w:val="32"/>
        </w:rPr>
        <w:t>水产品及水产加工品分类与名称</w:t>
      </w:r>
    </w:p>
    <w:p w14:paraId="2E8A78A7" w14:textId="77777777" w:rsidR="001D01C3" w:rsidRPr="001D01C3" w:rsidRDefault="001D01C3" w:rsidP="001D01C3">
      <w:pPr>
        <w:ind w:firstLine="640"/>
        <w:rPr>
          <w:rFonts w:cs="Times New Roman"/>
          <w:szCs w:val="32"/>
        </w:rPr>
      </w:pPr>
      <w:r w:rsidRPr="001D01C3">
        <w:rPr>
          <w:rFonts w:cs="Times New Roman" w:hint="eastAsia"/>
          <w:szCs w:val="32"/>
        </w:rPr>
        <w:t xml:space="preserve">HJ 568 </w:t>
      </w:r>
      <w:r w:rsidRPr="001D01C3">
        <w:rPr>
          <w:rFonts w:cs="Times New Roman" w:hint="eastAsia"/>
          <w:szCs w:val="32"/>
        </w:rPr>
        <w:t>畜禽养殖场地环境评价规范</w:t>
      </w:r>
    </w:p>
    <w:p w14:paraId="114374FD" w14:textId="77777777" w:rsidR="001D01C3" w:rsidRPr="001D01C3" w:rsidRDefault="001D01C3" w:rsidP="001D01C3">
      <w:pPr>
        <w:ind w:firstLine="640"/>
        <w:rPr>
          <w:rFonts w:cs="Times New Roman"/>
          <w:szCs w:val="32"/>
        </w:rPr>
      </w:pPr>
      <w:r w:rsidRPr="001D01C3">
        <w:rPr>
          <w:rFonts w:cs="Times New Roman" w:hint="eastAsia"/>
          <w:szCs w:val="32"/>
        </w:rPr>
        <w:t xml:space="preserve">NY/T 393 </w:t>
      </w:r>
      <w:r w:rsidRPr="001D01C3">
        <w:rPr>
          <w:rFonts w:cs="Times New Roman" w:hint="eastAsia"/>
          <w:szCs w:val="32"/>
        </w:rPr>
        <w:t>绿色食品</w:t>
      </w:r>
      <w:r w:rsidRPr="001D01C3">
        <w:rPr>
          <w:rFonts w:cs="Times New Roman" w:hint="eastAsia"/>
          <w:szCs w:val="32"/>
        </w:rPr>
        <w:t xml:space="preserve"> </w:t>
      </w:r>
      <w:r w:rsidRPr="001D01C3">
        <w:rPr>
          <w:rFonts w:cs="Times New Roman" w:hint="eastAsia"/>
          <w:szCs w:val="32"/>
        </w:rPr>
        <w:t>农药使用准则</w:t>
      </w:r>
    </w:p>
    <w:p w14:paraId="63EBCAFA" w14:textId="77777777" w:rsidR="001D01C3" w:rsidRPr="001D01C3" w:rsidRDefault="001D01C3" w:rsidP="001D01C3">
      <w:pPr>
        <w:ind w:firstLine="640"/>
        <w:rPr>
          <w:rFonts w:cs="Times New Roman"/>
          <w:szCs w:val="32"/>
        </w:rPr>
      </w:pPr>
      <w:r w:rsidRPr="001D01C3">
        <w:rPr>
          <w:rFonts w:cs="Times New Roman" w:hint="eastAsia"/>
          <w:szCs w:val="32"/>
        </w:rPr>
        <w:t xml:space="preserve">NY/T 471 </w:t>
      </w:r>
      <w:r w:rsidRPr="001D01C3">
        <w:rPr>
          <w:rFonts w:cs="Times New Roman" w:hint="eastAsia"/>
          <w:szCs w:val="32"/>
        </w:rPr>
        <w:t>绿色食品</w:t>
      </w:r>
      <w:r w:rsidRPr="001D01C3">
        <w:rPr>
          <w:rFonts w:cs="Times New Roman" w:hint="eastAsia"/>
          <w:szCs w:val="32"/>
        </w:rPr>
        <w:t xml:space="preserve"> </w:t>
      </w:r>
      <w:r w:rsidRPr="001D01C3">
        <w:rPr>
          <w:rFonts w:cs="Times New Roman" w:hint="eastAsia"/>
          <w:szCs w:val="32"/>
        </w:rPr>
        <w:t>饲料及饲料添加剂使用准则</w:t>
      </w:r>
    </w:p>
    <w:p w14:paraId="67D6B415" w14:textId="77777777" w:rsidR="001D01C3" w:rsidRPr="001D01C3" w:rsidRDefault="001D01C3" w:rsidP="001D01C3">
      <w:pPr>
        <w:ind w:firstLine="640"/>
        <w:rPr>
          <w:rFonts w:cs="Times New Roman"/>
          <w:szCs w:val="32"/>
        </w:rPr>
      </w:pPr>
      <w:r w:rsidRPr="001D01C3">
        <w:rPr>
          <w:rFonts w:cs="Times New Roman" w:hint="eastAsia"/>
          <w:szCs w:val="32"/>
        </w:rPr>
        <w:t xml:space="preserve">NY/T 472 </w:t>
      </w:r>
      <w:r w:rsidRPr="001D01C3">
        <w:rPr>
          <w:rFonts w:cs="Times New Roman" w:hint="eastAsia"/>
          <w:szCs w:val="32"/>
        </w:rPr>
        <w:t>绿色食品</w:t>
      </w:r>
      <w:r w:rsidRPr="001D01C3">
        <w:rPr>
          <w:rFonts w:cs="Times New Roman" w:hint="eastAsia"/>
          <w:szCs w:val="32"/>
        </w:rPr>
        <w:t xml:space="preserve"> </w:t>
      </w:r>
      <w:r w:rsidRPr="001D01C3">
        <w:rPr>
          <w:rFonts w:cs="Times New Roman" w:hint="eastAsia"/>
          <w:szCs w:val="32"/>
        </w:rPr>
        <w:t>兽药使用准则</w:t>
      </w:r>
    </w:p>
    <w:p w14:paraId="32C76C9C" w14:textId="77777777" w:rsidR="001D01C3" w:rsidRPr="001D01C3" w:rsidRDefault="001D01C3" w:rsidP="001D01C3">
      <w:pPr>
        <w:ind w:firstLine="640"/>
        <w:rPr>
          <w:rFonts w:cs="Times New Roman"/>
          <w:szCs w:val="32"/>
        </w:rPr>
      </w:pPr>
      <w:r w:rsidRPr="001D01C3">
        <w:rPr>
          <w:rFonts w:cs="Times New Roman" w:hint="eastAsia"/>
          <w:szCs w:val="32"/>
        </w:rPr>
        <w:t xml:space="preserve">NY/T 473 </w:t>
      </w:r>
      <w:r w:rsidRPr="001D01C3">
        <w:rPr>
          <w:rFonts w:cs="Times New Roman" w:hint="eastAsia"/>
          <w:szCs w:val="32"/>
        </w:rPr>
        <w:t>绿色食品</w:t>
      </w:r>
      <w:r w:rsidRPr="001D01C3">
        <w:rPr>
          <w:rFonts w:cs="Times New Roman" w:hint="eastAsia"/>
          <w:szCs w:val="32"/>
        </w:rPr>
        <w:t xml:space="preserve"> </w:t>
      </w:r>
      <w:r w:rsidRPr="001D01C3">
        <w:rPr>
          <w:rFonts w:cs="Times New Roman" w:hint="eastAsia"/>
          <w:szCs w:val="32"/>
        </w:rPr>
        <w:t>畜禽卫生防疫准则</w:t>
      </w:r>
    </w:p>
    <w:p w14:paraId="279E747D" w14:textId="77777777" w:rsidR="001D01C3" w:rsidRPr="001D01C3" w:rsidRDefault="001D01C3" w:rsidP="001D01C3">
      <w:pPr>
        <w:ind w:firstLine="640"/>
        <w:rPr>
          <w:rFonts w:cs="Times New Roman"/>
          <w:szCs w:val="32"/>
        </w:rPr>
      </w:pPr>
      <w:r w:rsidRPr="001D01C3">
        <w:rPr>
          <w:rFonts w:cs="Times New Roman" w:hint="eastAsia"/>
          <w:szCs w:val="32"/>
        </w:rPr>
        <w:t xml:space="preserve">NY/T 755 </w:t>
      </w:r>
      <w:r w:rsidRPr="001D01C3">
        <w:rPr>
          <w:rFonts w:cs="Times New Roman" w:hint="eastAsia"/>
          <w:szCs w:val="32"/>
        </w:rPr>
        <w:t>绿色食品</w:t>
      </w:r>
      <w:r w:rsidRPr="001D01C3">
        <w:rPr>
          <w:rFonts w:cs="Times New Roman" w:hint="eastAsia"/>
          <w:szCs w:val="32"/>
        </w:rPr>
        <w:t xml:space="preserve"> </w:t>
      </w:r>
      <w:r w:rsidRPr="001D01C3">
        <w:rPr>
          <w:rFonts w:cs="Times New Roman" w:hint="eastAsia"/>
          <w:szCs w:val="32"/>
        </w:rPr>
        <w:t>渔药使用准则</w:t>
      </w:r>
    </w:p>
    <w:p w14:paraId="04E7B4C2" w14:textId="77777777" w:rsidR="001D01C3" w:rsidRPr="001D01C3" w:rsidRDefault="001D01C3" w:rsidP="001D01C3">
      <w:pPr>
        <w:ind w:firstLine="640"/>
        <w:rPr>
          <w:rFonts w:cs="Times New Roman"/>
          <w:szCs w:val="32"/>
        </w:rPr>
      </w:pPr>
      <w:r w:rsidRPr="001D01C3">
        <w:rPr>
          <w:rFonts w:cs="Times New Roman" w:hint="eastAsia"/>
          <w:szCs w:val="32"/>
        </w:rPr>
        <w:t xml:space="preserve">NY 5028-2008 </w:t>
      </w:r>
      <w:r w:rsidRPr="001D01C3">
        <w:rPr>
          <w:rFonts w:cs="Times New Roman" w:hint="eastAsia"/>
          <w:szCs w:val="32"/>
        </w:rPr>
        <w:t>无公害食品</w:t>
      </w:r>
      <w:r w:rsidRPr="001D01C3">
        <w:rPr>
          <w:rFonts w:cs="Times New Roman" w:hint="eastAsia"/>
          <w:szCs w:val="32"/>
        </w:rPr>
        <w:t xml:space="preserve"> </w:t>
      </w:r>
      <w:r w:rsidRPr="001D01C3">
        <w:rPr>
          <w:rFonts w:cs="Times New Roman" w:hint="eastAsia"/>
          <w:szCs w:val="32"/>
        </w:rPr>
        <w:t>畜禽产品加工用水水质</w:t>
      </w:r>
    </w:p>
    <w:p w14:paraId="480E25AE" w14:textId="77777777" w:rsidR="001D01C3" w:rsidRPr="001D01C3" w:rsidRDefault="001D01C3" w:rsidP="001D01C3">
      <w:pPr>
        <w:ind w:firstLine="640"/>
        <w:rPr>
          <w:rFonts w:cs="Times New Roman"/>
          <w:szCs w:val="32"/>
        </w:rPr>
      </w:pPr>
      <w:r w:rsidRPr="001D01C3">
        <w:rPr>
          <w:rFonts w:cs="Times New Roman" w:hint="eastAsia"/>
          <w:szCs w:val="32"/>
        </w:rPr>
        <w:t xml:space="preserve">SC/T 1132 </w:t>
      </w:r>
      <w:r w:rsidRPr="001D01C3">
        <w:rPr>
          <w:rFonts w:cs="Times New Roman" w:hint="eastAsia"/>
          <w:szCs w:val="32"/>
        </w:rPr>
        <w:t>渔药使用规范</w:t>
      </w:r>
    </w:p>
    <w:p w14:paraId="23FD4D21" w14:textId="61C86EAF" w:rsidR="00BF5580" w:rsidRDefault="001D01C3" w:rsidP="001D01C3">
      <w:pPr>
        <w:ind w:firstLine="640"/>
        <w:rPr>
          <w:rFonts w:cs="Times New Roman"/>
          <w:szCs w:val="32"/>
        </w:rPr>
      </w:pPr>
      <w:r w:rsidRPr="001D01C3">
        <w:rPr>
          <w:rFonts w:cs="Times New Roman" w:hint="eastAsia"/>
          <w:szCs w:val="32"/>
        </w:rPr>
        <w:t>DB41/T XXXX</w:t>
      </w:r>
      <w:r w:rsidRPr="001D01C3">
        <w:rPr>
          <w:rFonts w:cs="Times New Roman" w:hint="eastAsia"/>
          <w:szCs w:val="32"/>
        </w:rPr>
        <w:t>“美豫名品“公共品牌认证通则</w:t>
      </w:r>
    </w:p>
    <w:p w14:paraId="22D6D74A" w14:textId="6DBCCC3B" w:rsidR="00F33157" w:rsidRPr="00AD251F" w:rsidRDefault="00F33157" w:rsidP="00F33157">
      <w:pPr>
        <w:ind w:firstLine="640"/>
        <w:rPr>
          <w:rFonts w:ascii="楷体" w:eastAsia="楷体" w:hAnsi="楷体" w:cs="Times New Roman" w:hint="eastAsia"/>
          <w:szCs w:val="32"/>
        </w:rPr>
      </w:pPr>
      <w:r w:rsidRPr="00AD251F">
        <w:rPr>
          <w:rFonts w:ascii="楷体" w:eastAsia="楷体" w:hAnsi="楷体" w:cs="Times New Roman" w:hint="eastAsia"/>
          <w:szCs w:val="32"/>
        </w:rPr>
        <w:t>（</w:t>
      </w:r>
      <w:r>
        <w:rPr>
          <w:rFonts w:ascii="楷体" w:eastAsia="楷体" w:hAnsi="楷体" w:cs="Times New Roman" w:hint="eastAsia"/>
          <w:szCs w:val="32"/>
        </w:rPr>
        <w:t>三</w:t>
      </w:r>
      <w:r w:rsidRPr="00AD251F">
        <w:rPr>
          <w:rFonts w:ascii="楷体" w:eastAsia="楷体" w:hAnsi="楷体" w:cs="Times New Roman" w:hint="eastAsia"/>
          <w:szCs w:val="32"/>
        </w:rPr>
        <w:t>）</w:t>
      </w:r>
      <w:r>
        <w:rPr>
          <w:rFonts w:ascii="楷体" w:eastAsia="楷体" w:hAnsi="楷体" w:cs="Times New Roman" w:hint="eastAsia"/>
          <w:szCs w:val="32"/>
        </w:rPr>
        <w:t>术语和定义</w:t>
      </w:r>
    </w:p>
    <w:p w14:paraId="40A20642" w14:textId="6E3CEEAC" w:rsidR="00F33157" w:rsidRDefault="00634190" w:rsidP="009E6A02">
      <w:pPr>
        <w:ind w:firstLine="640"/>
      </w:pPr>
      <w:r>
        <w:rPr>
          <w:rFonts w:hint="eastAsia"/>
        </w:rPr>
        <w:t>查阅相关资料，给出了本文件涉及的术语和定义。</w:t>
      </w:r>
    </w:p>
    <w:p w14:paraId="7EAEFF8F" w14:textId="77777777" w:rsidR="005E25A7" w:rsidRPr="005E25A7" w:rsidRDefault="005E25A7" w:rsidP="005E25A7">
      <w:pPr>
        <w:ind w:firstLine="640"/>
        <w:rPr>
          <w:rFonts w:cs="Times New Roman"/>
          <w:szCs w:val="32"/>
        </w:rPr>
      </w:pPr>
      <w:r w:rsidRPr="005E25A7">
        <w:rPr>
          <w:rFonts w:cs="Times New Roman" w:hint="eastAsia"/>
          <w:szCs w:val="32"/>
        </w:rPr>
        <w:t>养殖业</w:t>
      </w:r>
      <w:r w:rsidRPr="005E25A7">
        <w:rPr>
          <w:rFonts w:cs="Times New Roman" w:hint="eastAsia"/>
          <w:szCs w:val="32"/>
        </w:rPr>
        <w:t xml:space="preserve"> breeding industry</w:t>
      </w:r>
    </w:p>
    <w:p w14:paraId="2382F048" w14:textId="1A8F143A" w:rsidR="005E25A7" w:rsidRDefault="005E25A7" w:rsidP="005E25A7">
      <w:pPr>
        <w:ind w:firstLine="640"/>
        <w:rPr>
          <w:rFonts w:cs="Times New Roman"/>
          <w:szCs w:val="32"/>
        </w:rPr>
      </w:pPr>
      <w:r w:rsidRPr="005E25A7">
        <w:rPr>
          <w:rFonts w:cs="Times New Roman" w:hint="eastAsia"/>
          <w:szCs w:val="32"/>
        </w:rPr>
        <w:t>专注于动物繁殖和养殖的产业，它涵盖了从动物品种的选择与改良、饲养管理、疾病防控到产品加工与销售的全过程。该产业的主要目的是通过科学的繁殖和养殖技术，提高动物的生产性能，从而满足市场对畜产品的需求。</w:t>
      </w:r>
    </w:p>
    <w:p w14:paraId="5B13D839" w14:textId="72E744EB" w:rsidR="00180AB2" w:rsidRDefault="00180AB2" w:rsidP="005E25A7">
      <w:pPr>
        <w:ind w:firstLine="640"/>
        <w:rPr>
          <w:rFonts w:cs="Times New Roman"/>
          <w:szCs w:val="32"/>
        </w:rPr>
      </w:pPr>
      <w:r>
        <w:rPr>
          <w:rFonts w:cs="Times New Roman" w:hint="eastAsia"/>
          <w:szCs w:val="32"/>
        </w:rPr>
        <w:t>目前国内没有关于养殖业的术语定义，本标准的术语定义是参考</w:t>
      </w:r>
      <w:r w:rsidRPr="00180AB2">
        <w:rPr>
          <w:rFonts w:cs="Times New Roman"/>
          <w:szCs w:val="32"/>
        </w:rPr>
        <w:t>《畜牧业经济管理》、《家禽生产学》、《水产养殖学》等专业书籍</w:t>
      </w:r>
      <w:r>
        <w:rPr>
          <w:rFonts w:cs="Times New Roman" w:hint="eastAsia"/>
          <w:szCs w:val="32"/>
        </w:rPr>
        <w:t>和相关期刊后，总结得出。</w:t>
      </w:r>
    </w:p>
    <w:p w14:paraId="6B4F6847" w14:textId="45788229" w:rsidR="00F47C55" w:rsidRPr="00AD251F" w:rsidRDefault="00F47C55" w:rsidP="00F47C55">
      <w:pPr>
        <w:ind w:firstLine="640"/>
        <w:rPr>
          <w:rFonts w:ascii="楷体" w:eastAsia="楷体" w:hAnsi="楷体" w:cs="Times New Roman" w:hint="eastAsia"/>
          <w:szCs w:val="32"/>
        </w:rPr>
      </w:pPr>
      <w:r w:rsidRPr="00AD251F">
        <w:rPr>
          <w:rFonts w:ascii="楷体" w:eastAsia="楷体" w:hAnsi="楷体" w:cs="Times New Roman" w:hint="eastAsia"/>
          <w:szCs w:val="32"/>
        </w:rPr>
        <w:t>（</w:t>
      </w:r>
      <w:r>
        <w:rPr>
          <w:rFonts w:ascii="楷体" w:eastAsia="楷体" w:hAnsi="楷体" w:cs="Times New Roman" w:hint="eastAsia"/>
          <w:szCs w:val="32"/>
        </w:rPr>
        <w:t>三</w:t>
      </w:r>
      <w:r w:rsidRPr="00AD251F">
        <w:rPr>
          <w:rFonts w:ascii="楷体" w:eastAsia="楷体" w:hAnsi="楷体" w:cs="Times New Roman" w:hint="eastAsia"/>
          <w:szCs w:val="32"/>
        </w:rPr>
        <w:t>）</w:t>
      </w:r>
      <w:r>
        <w:rPr>
          <w:rFonts w:ascii="楷体" w:eastAsia="楷体" w:hAnsi="楷体" w:cs="Times New Roman" w:hint="eastAsia"/>
          <w:szCs w:val="32"/>
        </w:rPr>
        <w:t>基本要求</w:t>
      </w:r>
    </w:p>
    <w:p w14:paraId="3AB29314" w14:textId="27E7FD55" w:rsidR="00F47C55" w:rsidRDefault="00072A2A" w:rsidP="005E25A7">
      <w:pPr>
        <w:ind w:firstLine="640"/>
        <w:rPr>
          <w:rFonts w:cs="Times New Roman"/>
          <w:szCs w:val="32"/>
        </w:rPr>
      </w:pPr>
      <w:r w:rsidRPr="00072A2A">
        <w:rPr>
          <w:rFonts w:cs="Times New Roman"/>
          <w:szCs w:val="32"/>
        </w:rPr>
        <w:t>引用</w:t>
      </w:r>
      <w:r w:rsidRPr="00072A2A">
        <w:rPr>
          <w:rFonts w:cs="Times New Roman"/>
          <w:szCs w:val="32"/>
        </w:rPr>
        <w:t>DB41/T XXXX“</w:t>
      </w:r>
      <w:r w:rsidRPr="00072A2A">
        <w:rPr>
          <w:rFonts w:cs="Times New Roman"/>
          <w:szCs w:val="32"/>
        </w:rPr>
        <w:t>美豫名品</w:t>
      </w:r>
      <w:r w:rsidRPr="00072A2A">
        <w:rPr>
          <w:rFonts w:cs="Times New Roman"/>
          <w:szCs w:val="32"/>
        </w:rPr>
        <w:t>”</w:t>
      </w:r>
      <w:r w:rsidRPr="00072A2A">
        <w:rPr>
          <w:rFonts w:cs="Times New Roman"/>
          <w:szCs w:val="32"/>
        </w:rPr>
        <w:t>公共品牌认证通则中第</w:t>
      </w:r>
      <w:r w:rsidRPr="00072A2A">
        <w:rPr>
          <w:rFonts w:cs="Times New Roman"/>
          <w:szCs w:val="32"/>
        </w:rPr>
        <w:lastRenderedPageBreak/>
        <w:t>4</w:t>
      </w:r>
      <w:r w:rsidRPr="00072A2A">
        <w:rPr>
          <w:rFonts w:cs="Times New Roman"/>
          <w:szCs w:val="32"/>
        </w:rPr>
        <w:t>、</w:t>
      </w:r>
      <w:r w:rsidRPr="00072A2A">
        <w:rPr>
          <w:rFonts w:cs="Times New Roman"/>
          <w:szCs w:val="32"/>
        </w:rPr>
        <w:t>5</w:t>
      </w:r>
      <w:r w:rsidRPr="00072A2A">
        <w:rPr>
          <w:rFonts w:cs="Times New Roman"/>
          <w:szCs w:val="32"/>
        </w:rPr>
        <w:t>、</w:t>
      </w:r>
      <w:r w:rsidRPr="00072A2A">
        <w:rPr>
          <w:rFonts w:cs="Times New Roman"/>
          <w:szCs w:val="32"/>
        </w:rPr>
        <w:t>7</w:t>
      </w:r>
      <w:r w:rsidRPr="00072A2A">
        <w:rPr>
          <w:rFonts w:cs="Times New Roman"/>
          <w:szCs w:val="32"/>
        </w:rPr>
        <w:t>章的相应要求，是为了确保养殖业在申请</w:t>
      </w:r>
      <w:r w:rsidRPr="00072A2A">
        <w:rPr>
          <w:rFonts w:cs="Times New Roman"/>
          <w:szCs w:val="32"/>
        </w:rPr>
        <w:t>“</w:t>
      </w:r>
      <w:r w:rsidRPr="00072A2A">
        <w:rPr>
          <w:rFonts w:cs="Times New Roman"/>
          <w:szCs w:val="32"/>
        </w:rPr>
        <w:t>美豫名品</w:t>
      </w:r>
      <w:r w:rsidRPr="00072A2A">
        <w:rPr>
          <w:rFonts w:cs="Times New Roman"/>
          <w:szCs w:val="32"/>
        </w:rPr>
        <w:t>”</w:t>
      </w:r>
      <w:r w:rsidRPr="00072A2A">
        <w:rPr>
          <w:rFonts w:cs="Times New Roman"/>
          <w:szCs w:val="32"/>
        </w:rPr>
        <w:t>认证时，能够遵循同一套严格的标准体系，避免因</w:t>
      </w:r>
      <w:r w:rsidR="008723C6">
        <w:rPr>
          <w:rFonts w:cs="Times New Roman" w:hint="eastAsia"/>
          <w:szCs w:val="32"/>
        </w:rPr>
        <w:t>基本要求</w:t>
      </w:r>
      <w:r w:rsidRPr="00072A2A">
        <w:rPr>
          <w:rFonts w:cs="Times New Roman"/>
          <w:szCs w:val="32"/>
        </w:rPr>
        <w:t>不一而导致的认证结果差异</w:t>
      </w:r>
      <w:r w:rsidR="009418FC">
        <w:rPr>
          <w:rFonts w:cs="Times New Roman" w:hint="eastAsia"/>
          <w:szCs w:val="32"/>
        </w:rPr>
        <w:t>。</w:t>
      </w:r>
    </w:p>
    <w:p w14:paraId="2D4E14B5" w14:textId="1B7B169D" w:rsidR="00F33D55" w:rsidRDefault="00F33D55" w:rsidP="005E25A7">
      <w:pPr>
        <w:ind w:firstLine="640"/>
        <w:rPr>
          <w:rFonts w:ascii="楷体" w:eastAsia="楷体" w:hAnsi="楷体" w:cs="Times New Roman" w:hint="eastAsia"/>
          <w:szCs w:val="32"/>
        </w:rPr>
      </w:pPr>
      <w:r w:rsidRPr="00F33D55">
        <w:rPr>
          <w:rFonts w:ascii="楷体" w:eastAsia="楷体" w:hAnsi="楷体" w:cs="Times New Roman" w:hint="eastAsia"/>
          <w:szCs w:val="32"/>
        </w:rPr>
        <w:t>（四）认证内容和结果测算</w:t>
      </w:r>
    </w:p>
    <w:p w14:paraId="1C1B9C75" w14:textId="1DC0665B" w:rsidR="008B7E96" w:rsidRDefault="00011A7A" w:rsidP="005E25A7">
      <w:pPr>
        <w:ind w:firstLine="643"/>
        <w:rPr>
          <w:rFonts w:cs="Times New Roman"/>
          <w:szCs w:val="32"/>
        </w:rPr>
      </w:pPr>
      <w:r w:rsidRPr="00201A40">
        <w:rPr>
          <w:rFonts w:cs="Times New Roman" w:hint="eastAsia"/>
          <w:b/>
          <w:bCs/>
          <w:szCs w:val="32"/>
        </w:rPr>
        <w:t>概述</w:t>
      </w:r>
      <w:r w:rsidR="00201A40" w:rsidRPr="00201A40">
        <w:rPr>
          <w:rFonts w:cs="Times New Roman" w:hint="eastAsia"/>
          <w:b/>
          <w:bCs/>
          <w:szCs w:val="32"/>
        </w:rPr>
        <w:t>：</w:t>
      </w:r>
      <w:r w:rsidRPr="00072A2A">
        <w:rPr>
          <w:rFonts w:cs="Times New Roman"/>
          <w:szCs w:val="32"/>
        </w:rPr>
        <w:t>引用</w:t>
      </w:r>
      <w:r w:rsidRPr="00072A2A">
        <w:rPr>
          <w:rFonts w:cs="Times New Roman"/>
          <w:szCs w:val="32"/>
        </w:rPr>
        <w:t>DB41/T XXXX“</w:t>
      </w:r>
      <w:r w:rsidRPr="00072A2A">
        <w:rPr>
          <w:rFonts w:cs="Times New Roman"/>
          <w:szCs w:val="32"/>
        </w:rPr>
        <w:t>美豫名品</w:t>
      </w:r>
      <w:r w:rsidRPr="00072A2A">
        <w:rPr>
          <w:rFonts w:cs="Times New Roman"/>
          <w:szCs w:val="32"/>
        </w:rPr>
        <w:t>”</w:t>
      </w:r>
      <w:r>
        <w:rPr>
          <w:rFonts w:cs="Times New Roman" w:hint="eastAsia"/>
          <w:szCs w:val="32"/>
        </w:rPr>
        <w:t>对</w:t>
      </w:r>
      <w:r w:rsidRPr="00011A7A">
        <w:rPr>
          <w:rFonts w:cs="Times New Roman" w:hint="eastAsia"/>
          <w:szCs w:val="32"/>
        </w:rPr>
        <w:t>主体特征</w:t>
      </w:r>
      <w:r>
        <w:rPr>
          <w:rFonts w:cs="Times New Roman" w:hint="eastAsia"/>
          <w:szCs w:val="32"/>
        </w:rPr>
        <w:t>的要求</w:t>
      </w:r>
      <w:r w:rsidRPr="00011A7A">
        <w:rPr>
          <w:rFonts w:cs="Times New Roman" w:hint="eastAsia"/>
          <w:szCs w:val="32"/>
        </w:rPr>
        <w:t>，</w:t>
      </w:r>
      <w:r>
        <w:rPr>
          <w:rFonts w:cs="Times New Roman" w:hint="eastAsia"/>
          <w:szCs w:val="32"/>
        </w:rPr>
        <w:t>从</w:t>
      </w:r>
      <w:r w:rsidRPr="00011A7A">
        <w:rPr>
          <w:rFonts w:cs="Times New Roman" w:hint="eastAsia"/>
          <w:szCs w:val="32"/>
        </w:rPr>
        <w:t>质量、创新、品牌、效益和社会责任五个方面进行现场审核</w:t>
      </w:r>
      <w:r w:rsidRPr="00011A7A">
        <w:rPr>
          <w:rFonts w:cs="Times New Roman" w:hint="eastAsia"/>
          <w:szCs w:val="32"/>
        </w:rPr>
        <w:t>/</w:t>
      </w:r>
      <w:r w:rsidRPr="00011A7A">
        <w:rPr>
          <w:rFonts w:cs="Times New Roman" w:hint="eastAsia"/>
          <w:szCs w:val="32"/>
        </w:rPr>
        <w:t>审查。</w:t>
      </w:r>
    </w:p>
    <w:p w14:paraId="6F5946E5" w14:textId="28ACDE06" w:rsidR="00201A40" w:rsidRDefault="00201A40" w:rsidP="005E25A7">
      <w:pPr>
        <w:ind w:firstLine="643"/>
        <w:rPr>
          <w:rFonts w:cs="Times New Roman"/>
          <w:b/>
          <w:bCs/>
          <w:szCs w:val="32"/>
        </w:rPr>
      </w:pPr>
      <w:r w:rsidRPr="00201A40">
        <w:rPr>
          <w:rFonts w:cs="Times New Roman" w:hint="eastAsia"/>
          <w:b/>
          <w:bCs/>
          <w:szCs w:val="32"/>
        </w:rPr>
        <w:t>质量：</w:t>
      </w:r>
      <w:r w:rsidR="002F40D9" w:rsidRPr="00A033EF">
        <w:rPr>
          <w:rFonts w:cs="Times New Roman"/>
          <w:szCs w:val="32"/>
        </w:rPr>
        <w:t>质量是实体赢得市场信赖、确保长期生存与繁荣的基石，是实现稳健、可持续发展的核心要素。随着市场竞争的日益激烈和消费者需求的不断升级，质量的范畴已远远超越了产品本身的物理属性，它贯穿于实体运营管理的每一个细节。</w:t>
      </w:r>
      <w:r w:rsidR="00C0600F" w:rsidRPr="00C0600F">
        <w:rPr>
          <w:rFonts w:cs="Times New Roman" w:hint="eastAsia"/>
          <w:szCs w:val="32"/>
        </w:rPr>
        <w:t>主要包括</w:t>
      </w:r>
      <w:r w:rsidRPr="00C0600F">
        <w:rPr>
          <w:rFonts w:cs="Times New Roman" w:hint="eastAsia"/>
          <w:szCs w:val="32"/>
        </w:rPr>
        <w:t>质量承诺、质量管理能力、产品质量、服务质量四个方面</w:t>
      </w:r>
      <w:r w:rsidR="00C0600F" w:rsidRPr="00C0600F">
        <w:rPr>
          <w:rFonts w:cs="Times New Roman" w:hint="eastAsia"/>
          <w:szCs w:val="32"/>
        </w:rPr>
        <w:t>内容：</w:t>
      </w:r>
    </w:p>
    <w:p w14:paraId="117FDC6A" w14:textId="77777777" w:rsidR="00CC5850" w:rsidRDefault="00CC5850" w:rsidP="00CC5850">
      <w:pPr>
        <w:pStyle w:val="a3"/>
        <w:numPr>
          <w:ilvl w:val="0"/>
          <w:numId w:val="1"/>
        </w:numPr>
        <w:ind w:firstLineChars="0"/>
        <w:rPr>
          <w:rFonts w:cs="Times New Roman"/>
          <w:szCs w:val="32"/>
        </w:rPr>
      </w:pPr>
      <w:r>
        <w:rPr>
          <w:rFonts w:cs="Times New Roman" w:hint="eastAsia"/>
          <w:szCs w:val="32"/>
        </w:rPr>
        <w:t>产品质量：反映被评价品牌符合国家法律法规的有关要求、相关标准要求等</w:t>
      </w:r>
      <w:r w:rsidRPr="007F53E8">
        <w:rPr>
          <w:rFonts w:cs="Times New Roman"/>
          <w:szCs w:val="32"/>
        </w:rPr>
        <w:t>。</w:t>
      </w:r>
    </w:p>
    <w:p w14:paraId="0F797B8A" w14:textId="398737A9" w:rsidR="00CC5850" w:rsidRPr="00CC5850" w:rsidRDefault="00CC5850" w:rsidP="00CC5850">
      <w:pPr>
        <w:pStyle w:val="a3"/>
        <w:numPr>
          <w:ilvl w:val="0"/>
          <w:numId w:val="1"/>
        </w:numPr>
        <w:ind w:firstLineChars="0"/>
        <w:rPr>
          <w:rFonts w:cs="Times New Roman"/>
          <w:szCs w:val="32"/>
        </w:rPr>
      </w:pPr>
      <w:r>
        <w:rPr>
          <w:rFonts w:cs="Times New Roman" w:hint="eastAsia"/>
          <w:szCs w:val="32"/>
        </w:rPr>
        <w:t>服务质量：反映被评价品牌的质量水平、质量感知和质量体验。</w:t>
      </w:r>
    </w:p>
    <w:p w14:paraId="54F6C3EC" w14:textId="40AB877C" w:rsidR="00C0600F" w:rsidRDefault="00C0600F" w:rsidP="00C0600F">
      <w:pPr>
        <w:pStyle w:val="a3"/>
        <w:numPr>
          <w:ilvl w:val="0"/>
          <w:numId w:val="1"/>
        </w:numPr>
        <w:ind w:firstLineChars="0"/>
        <w:rPr>
          <w:rFonts w:cs="Times New Roman"/>
          <w:szCs w:val="32"/>
        </w:rPr>
      </w:pPr>
      <w:r w:rsidRPr="00C0600F">
        <w:rPr>
          <w:rFonts w:cs="Times New Roman" w:hint="eastAsia"/>
          <w:szCs w:val="32"/>
        </w:rPr>
        <w:t>质量承诺</w:t>
      </w:r>
      <w:r>
        <w:rPr>
          <w:rFonts w:cs="Times New Roman" w:hint="eastAsia"/>
          <w:szCs w:val="32"/>
        </w:rPr>
        <w:t>：体现了品牌实体对所提供的产品和服务满足顾客明示或隐含要求的声明，</w:t>
      </w:r>
      <w:r w:rsidR="008B7D8A">
        <w:rPr>
          <w:rFonts w:cs="Times New Roman" w:hint="eastAsia"/>
          <w:szCs w:val="32"/>
        </w:rPr>
        <w:t>是品牌获得顾客信任的保证。</w:t>
      </w:r>
    </w:p>
    <w:p w14:paraId="0A2EB708" w14:textId="7E1F99C5" w:rsidR="00AD6519" w:rsidRDefault="00AD6519" w:rsidP="00C0600F">
      <w:pPr>
        <w:pStyle w:val="a3"/>
        <w:numPr>
          <w:ilvl w:val="0"/>
          <w:numId w:val="1"/>
        </w:numPr>
        <w:ind w:firstLineChars="0"/>
        <w:rPr>
          <w:rFonts w:cs="Times New Roman"/>
          <w:szCs w:val="32"/>
        </w:rPr>
      </w:pPr>
      <w:r>
        <w:rPr>
          <w:rFonts w:cs="Times New Roman" w:hint="eastAsia"/>
          <w:szCs w:val="32"/>
        </w:rPr>
        <w:t>质量管理能力</w:t>
      </w:r>
      <w:r w:rsidR="008606B2">
        <w:rPr>
          <w:rFonts w:cs="Times New Roman" w:hint="eastAsia"/>
          <w:szCs w:val="32"/>
        </w:rPr>
        <w:t>：质量管理能力反映了品牌保证产品质量的基础。</w:t>
      </w:r>
    </w:p>
    <w:p w14:paraId="423D9622" w14:textId="7DACD4AB" w:rsidR="007238C4" w:rsidRDefault="007238C4" w:rsidP="007238C4">
      <w:pPr>
        <w:ind w:left="643" w:firstLineChars="0" w:firstLine="0"/>
        <w:rPr>
          <w:rFonts w:cs="Times New Roman"/>
          <w:szCs w:val="32"/>
        </w:rPr>
      </w:pPr>
      <w:r>
        <w:rPr>
          <w:rFonts w:cs="Times New Roman" w:hint="eastAsia"/>
          <w:b/>
          <w:bCs/>
          <w:szCs w:val="32"/>
        </w:rPr>
        <w:t>创新</w:t>
      </w:r>
      <w:r w:rsidRPr="007238C4">
        <w:rPr>
          <w:rFonts w:cs="Times New Roman" w:hint="eastAsia"/>
          <w:szCs w:val="32"/>
        </w:rPr>
        <w:t>：</w:t>
      </w:r>
      <w:r w:rsidR="00897754">
        <w:rPr>
          <w:rFonts w:cs="Times New Roman" w:hint="eastAsia"/>
          <w:szCs w:val="32"/>
        </w:rPr>
        <w:t>创新是一个实体获取持续竞争力的一种重要手</w:t>
      </w:r>
      <w:r w:rsidR="00897754">
        <w:rPr>
          <w:rFonts w:cs="Times New Roman" w:hint="eastAsia"/>
          <w:szCs w:val="32"/>
        </w:rPr>
        <w:lastRenderedPageBreak/>
        <w:t>段，是实体实现健康、可持续发展的有力保障。随着市场日新月异的发展变化，创新的内涵与形式早已突破单纯的技术界限</w:t>
      </w:r>
      <w:r w:rsidR="002F40D9">
        <w:rPr>
          <w:rFonts w:cs="Times New Roman" w:hint="eastAsia"/>
          <w:szCs w:val="32"/>
        </w:rPr>
        <w:t>，融入实体经营管理的全过程。</w:t>
      </w:r>
      <w:r w:rsidRPr="007238C4">
        <w:rPr>
          <w:rFonts w:cs="Times New Roman" w:hint="eastAsia"/>
          <w:szCs w:val="32"/>
        </w:rPr>
        <w:t>主要包括</w:t>
      </w:r>
      <w:r w:rsidR="00B41DD6">
        <w:rPr>
          <w:rFonts w:hint="eastAsia"/>
        </w:rPr>
        <w:t>创新管理能力</w:t>
      </w:r>
      <w:r w:rsidR="00B41DD6" w:rsidRPr="0077580B">
        <w:rPr>
          <w:rFonts w:hint="eastAsia"/>
        </w:rPr>
        <w:t>、</w:t>
      </w:r>
      <w:r w:rsidR="00B41DD6">
        <w:rPr>
          <w:rFonts w:hint="eastAsia"/>
        </w:rPr>
        <w:t>创新发展能力</w:t>
      </w:r>
      <w:r w:rsidR="00B41DD6" w:rsidRPr="0077580B">
        <w:rPr>
          <w:rFonts w:hint="eastAsia"/>
        </w:rPr>
        <w:t>和</w:t>
      </w:r>
      <w:r w:rsidR="00B41DD6">
        <w:rPr>
          <w:rFonts w:hint="eastAsia"/>
        </w:rPr>
        <w:t>创新效益</w:t>
      </w:r>
      <w:r w:rsidR="00B41DD6">
        <w:rPr>
          <w:rFonts w:cs="Times New Roman" w:hint="eastAsia"/>
          <w:szCs w:val="32"/>
        </w:rPr>
        <w:t>三</w:t>
      </w:r>
      <w:r w:rsidRPr="007238C4">
        <w:rPr>
          <w:rFonts w:cs="Times New Roman" w:hint="eastAsia"/>
          <w:szCs w:val="32"/>
        </w:rPr>
        <w:t>个方面内容：</w:t>
      </w:r>
    </w:p>
    <w:p w14:paraId="4831F599" w14:textId="053D67B8" w:rsidR="00FD07CF" w:rsidRDefault="00FD07CF" w:rsidP="00FD07CF">
      <w:pPr>
        <w:pStyle w:val="a3"/>
        <w:numPr>
          <w:ilvl w:val="0"/>
          <w:numId w:val="2"/>
        </w:numPr>
        <w:ind w:firstLineChars="0"/>
        <w:rPr>
          <w:rFonts w:cs="Times New Roman"/>
          <w:szCs w:val="32"/>
        </w:rPr>
      </w:pPr>
      <w:r>
        <w:rPr>
          <w:rFonts w:cs="Times New Roman" w:hint="eastAsia"/>
          <w:szCs w:val="32"/>
        </w:rPr>
        <w:t>创新管理能力：</w:t>
      </w:r>
      <w:r w:rsidR="00A033EF">
        <w:rPr>
          <w:rFonts w:cs="Times New Roman" w:hint="eastAsia"/>
          <w:szCs w:val="32"/>
        </w:rPr>
        <w:t>主要包括品牌创新资源管理、创新战略管理、创新机制管理知识产权创造、知识产权保护五个方面</w:t>
      </w:r>
      <w:r>
        <w:rPr>
          <w:rFonts w:cs="Times New Roman" w:hint="eastAsia"/>
          <w:szCs w:val="32"/>
        </w:rPr>
        <w:t>。</w:t>
      </w:r>
    </w:p>
    <w:p w14:paraId="3C3D45CD" w14:textId="13A0B88B" w:rsidR="00A033EF" w:rsidRDefault="00A033EF" w:rsidP="00FD07CF">
      <w:pPr>
        <w:pStyle w:val="a3"/>
        <w:numPr>
          <w:ilvl w:val="0"/>
          <w:numId w:val="2"/>
        </w:numPr>
        <w:ind w:firstLineChars="0"/>
        <w:rPr>
          <w:rFonts w:cs="Times New Roman"/>
          <w:szCs w:val="32"/>
        </w:rPr>
      </w:pPr>
      <w:r>
        <w:rPr>
          <w:rFonts w:cs="Times New Roman" w:hint="eastAsia"/>
          <w:szCs w:val="32"/>
        </w:rPr>
        <w:t>创新发展能力：主要包括拓展能力、营销创新、创新布局三个方面。</w:t>
      </w:r>
    </w:p>
    <w:p w14:paraId="648FEDF7" w14:textId="2FC1AF66" w:rsidR="00A033EF" w:rsidRDefault="00A033EF" w:rsidP="00FD07CF">
      <w:pPr>
        <w:pStyle w:val="a3"/>
        <w:numPr>
          <w:ilvl w:val="0"/>
          <w:numId w:val="2"/>
        </w:numPr>
        <w:ind w:firstLineChars="0"/>
        <w:rPr>
          <w:rFonts w:cs="Times New Roman"/>
          <w:szCs w:val="32"/>
        </w:rPr>
      </w:pPr>
      <w:r>
        <w:rPr>
          <w:rFonts w:cs="Times New Roman" w:hint="eastAsia"/>
          <w:szCs w:val="32"/>
        </w:rPr>
        <w:t>创新效益水平：主要包括知识产权运用、创新经济价值、消费评价三个方面。</w:t>
      </w:r>
    </w:p>
    <w:p w14:paraId="4E4A2D01" w14:textId="2FA3DA60" w:rsidR="00FD07CF" w:rsidRDefault="00A033EF" w:rsidP="007238C4">
      <w:pPr>
        <w:ind w:left="643" w:firstLineChars="0" w:firstLine="0"/>
        <w:rPr>
          <w:rFonts w:cs="Times New Roman"/>
          <w:szCs w:val="32"/>
        </w:rPr>
      </w:pPr>
      <w:r>
        <w:rPr>
          <w:rFonts w:cs="Times New Roman" w:hint="eastAsia"/>
          <w:b/>
          <w:bCs/>
          <w:szCs w:val="32"/>
        </w:rPr>
        <w:t>品牌</w:t>
      </w:r>
      <w:r w:rsidRPr="007238C4">
        <w:rPr>
          <w:rFonts w:cs="Times New Roman" w:hint="eastAsia"/>
          <w:szCs w:val="32"/>
        </w:rPr>
        <w:t>：</w:t>
      </w:r>
      <w:r w:rsidRPr="00A033EF">
        <w:rPr>
          <w:rFonts w:cs="Times New Roman"/>
          <w:szCs w:val="32"/>
        </w:rPr>
        <w:t>品牌是企业在市场中塑造的独特身份与信誉象征，是企业与消费者之间建立深厚情感连接的关键桥梁，也是企业实现差异化竞争、赢得市场份额的重要资产。随着市场环境的不断演变和消费者偏好的日益多样化，品牌的内涵与建设已远远超越了简单的标识设计，它贯穿于企业的战略规划、产品创新、市场营销及客户服务等各个方面。</w:t>
      </w:r>
      <w:r>
        <w:rPr>
          <w:rFonts w:cs="Times New Roman" w:hint="eastAsia"/>
          <w:szCs w:val="32"/>
        </w:rPr>
        <w:t>主要包括品牌文化、品牌影响和品牌管理三个方面：</w:t>
      </w:r>
    </w:p>
    <w:p w14:paraId="6FE8B7C1" w14:textId="4255B824" w:rsidR="00A033EF" w:rsidRDefault="00A033EF" w:rsidP="00A033EF">
      <w:pPr>
        <w:pStyle w:val="a3"/>
        <w:numPr>
          <w:ilvl w:val="0"/>
          <w:numId w:val="3"/>
        </w:numPr>
        <w:ind w:firstLineChars="0"/>
        <w:rPr>
          <w:rFonts w:cs="Times New Roman"/>
          <w:szCs w:val="32"/>
        </w:rPr>
      </w:pPr>
      <w:r>
        <w:rPr>
          <w:rFonts w:cs="Times New Roman" w:hint="eastAsia"/>
          <w:szCs w:val="32"/>
        </w:rPr>
        <w:t>品牌文化：主要包括品牌愿景、文化认同度两个方面。</w:t>
      </w:r>
    </w:p>
    <w:p w14:paraId="4DDE648B" w14:textId="415020CB" w:rsidR="00A033EF" w:rsidRDefault="00AE04C9" w:rsidP="00A033EF">
      <w:pPr>
        <w:pStyle w:val="a3"/>
        <w:numPr>
          <w:ilvl w:val="0"/>
          <w:numId w:val="3"/>
        </w:numPr>
        <w:ind w:firstLineChars="0"/>
        <w:rPr>
          <w:rFonts w:cs="Times New Roman"/>
          <w:szCs w:val="32"/>
        </w:rPr>
      </w:pPr>
      <w:r>
        <w:rPr>
          <w:rFonts w:cs="Times New Roman" w:hint="eastAsia"/>
          <w:szCs w:val="32"/>
        </w:rPr>
        <w:t>品牌影响</w:t>
      </w:r>
      <w:r w:rsidR="00A033EF">
        <w:rPr>
          <w:rFonts w:cs="Times New Roman" w:hint="eastAsia"/>
          <w:szCs w:val="32"/>
        </w:rPr>
        <w:t>：主要包括</w:t>
      </w:r>
      <w:r>
        <w:rPr>
          <w:rFonts w:cs="Times New Roman" w:hint="eastAsia"/>
          <w:szCs w:val="32"/>
        </w:rPr>
        <w:t>知名度</w:t>
      </w:r>
      <w:r w:rsidR="00A033EF">
        <w:rPr>
          <w:rFonts w:cs="Times New Roman" w:hint="eastAsia"/>
          <w:szCs w:val="32"/>
        </w:rPr>
        <w:t>、</w:t>
      </w:r>
      <w:r>
        <w:rPr>
          <w:rFonts w:cs="Times New Roman" w:hint="eastAsia"/>
          <w:szCs w:val="32"/>
        </w:rPr>
        <w:t>美誉度、忠诚度、品</w:t>
      </w:r>
      <w:r>
        <w:rPr>
          <w:rFonts w:cs="Times New Roman" w:hint="eastAsia"/>
          <w:szCs w:val="32"/>
        </w:rPr>
        <w:lastRenderedPageBreak/>
        <w:t>牌历史</w:t>
      </w:r>
      <w:r w:rsidR="001F3595">
        <w:rPr>
          <w:rFonts w:cs="Times New Roman" w:hint="eastAsia"/>
          <w:szCs w:val="32"/>
        </w:rPr>
        <w:t>四</w:t>
      </w:r>
      <w:r w:rsidR="00A033EF">
        <w:rPr>
          <w:rFonts w:cs="Times New Roman" w:hint="eastAsia"/>
          <w:szCs w:val="32"/>
        </w:rPr>
        <w:t>个方面。</w:t>
      </w:r>
    </w:p>
    <w:p w14:paraId="4C0729D1" w14:textId="6DB9AF43" w:rsidR="001F3595" w:rsidRDefault="001F3595" w:rsidP="00A033EF">
      <w:pPr>
        <w:pStyle w:val="a3"/>
        <w:numPr>
          <w:ilvl w:val="0"/>
          <w:numId w:val="3"/>
        </w:numPr>
        <w:ind w:firstLineChars="0"/>
        <w:rPr>
          <w:rFonts w:cs="Times New Roman"/>
          <w:szCs w:val="32"/>
        </w:rPr>
      </w:pPr>
      <w:r>
        <w:rPr>
          <w:rFonts w:cs="Times New Roman" w:hint="eastAsia"/>
          <w:szCs w:val="32"/>
        </w:rPr>
        <w:t>品牌管理：主要包括发展潜力、内部治理、危机管理三个方面。</w:t>
      </w:r>
    </w:p>
    <w:p w14:paraId="105E9CCB" w14:textId="44F590FF" w:rsidR="00A033EF" w:rsidRDefault="001F3595" w:rsidP="007238C4">
      <w:pPr>
        <w:ind w:left="643" w:firstLineChars="0" w:firstLine="0"/>
        <w:rPr>
          <w:rFonts w:cs="Times New Roman"/>
          <w:szCs w:val="32"/>
        </w:rPr>
      </w:pPr>
      <w:r>
        <w:rPr>
          <w:rFonts w:cs="Times New Roman" w:hint="eastAsia"/>
          <w:b/>
          <w:bCs/>
          <w:szCs w:val="32"/>
        </w:rPr>
        <w:t>效益</w:t>
      </w:r>
      <w:r w:rsidRPr="007238C4">
        <w:rPr>
          <w:rFonts w:cs="Times New Roman" w:hint="eastAsia"/>
          <w:szCs w:val="32"/>
        </w:rPr>
        <w:t>：</w:t>
      </w:r>
      <w:r w:rsidR="00E14C73" w:rsidRPr="00E14C73">
        <w:rPr>
          <w:rFonts w:cs="Times New Roman"/>
          <w:szCs w:val="32"/>
        </w:rPr>
        <w:t>效益是企业运营活动的核心追求，是衡量企业经济活动成果与资源投入之间关系的重要标尺，也是企业持续发展和壮大的关键驱动力。在竞争激烈的市场环境中，效益的考量已不局限于短期利润最大化，更涵盖了长期价值创造、社会责任履行及可持续发展能力等多个维度。</w:t>
      </w:r>
      <w:r w:rsidR="004C3117">
        <w:rPr>
          <w:rFonts w:cs="Times New Roman" w:hint="eastAsia"/>
          <w:szCs w:val="32"/>
        </w:rPr>
        <w:t>主要包括盈利能力、偿债能力、营运能力和发展能力四个方面：</w:t>
      </w:r>
    </w:p>
    <w:p w14:paraId="4DA20E71" w14:textId="4929D4DF" w:rsidR="004C3117" w:rsidRDefault="004C3117" w:rsidP="004C3117">
      <w:pPr>
        <w:pStyle w:val="a3"/>
        <w:numPr>
          <w:ilvl w:val="0"/>
          <w:numId w:val="4"/>
        </w:numPr>
        <w:ind w:firstLineChars="0"/>
        <w:rPr>
          <w:rFonts w:cs="Times New Roman"/>
          <w:szCs w:val="32"/>
        </w:rPr>
      </w:pPr>
      <w:r>
        <w:rPr>
          <w:rFonts w:cs="Times New Roman" w:hint="eastAsia"/>
          <w:szCs w:val="32"/>
        </w:rPr>
        <w:t>盈利能力：主要包括收入、连续盈利年数、净资产收益率、总资产收益率四个方面。</w:t>
      </w:r>
    </w:p>
    <w:p w14:paraId="762AEC11" w14:textId="2C6CEF9A" w:rsidR="004C3117" w:rsidRPr="004C3117" w:rsidRDefault="004C3117" w:rsidP="004C3117">
      <w:pPr>
        <w:pStyle w:val="a3"/>
        <w:numPr>
          <w:ilvl w:val="0"/>
          <w:numId w:val="4"/>
        </w:numPr>
        <w:ind w:firstLineChars="0"/>
        <w:rPr>
          <w:rFonts w:cs="Times New Roman"/>
          <w:szCs w:val="32"/>
        </w:rPr>
      </w:pPr>
      <w:r>
        <w:rPr>
          <w:rFonts w:cs="Times New Roman" w:hint="eastAsia"/>
          <w:szCs w:val="32"/>
        </w:rPr>
        <w:t>偿债能力：</w:t>
      </w:r>
      <w:r>
        <w:rPr>
          <w:rFonts w:hint="eastAsia"/>
        </w:rPr>
        <w:t>资产负债率衡量品牌利用债权人资金进行经营活动的能力。</w:t>
      </w:r>
    </w:p>
    <w:p w14:paraId="05B2EF50" w14:textId="504EE675" w:rsidR="004C3117" w:rsidRPr="004C3117" w:rsidRDefault="004C3117" w:rsidP="004C3117">
      <w:pPr>
        <w:pStyle w:val="a3"/>
        <w:numPr>
          <w:ilvl w:val="0"/>
          <w:numId w:val="4"/>
        </w:numPr>
        <w:ind w:firstLineChars="0"/>
        <w:rPr>
          <w:rFonts w:cs="Times New Roman"/>
          <w:szCs w:val="32"/>
        </w:rPr>
      </w:pPr>
      <w:r>
        <w:rPr>
          <w:rFonts w:hint="eastAsia"/>
        </w:rPr>
        <w:t>营运能力：主要包括总资产周转率（次数）、流动资产周转率（次数）两个方面。</w:t>
      </w:r>
    </w:p>
    <w:p w14:paraId="35394B43" w14:textId="6E688CD5" w:rsidR="004C3117" w:rsidRDefault="004C3117" w:rsidP="004C3117">
      <w:pPr>
        <w:pStyle w:val="a3"/>
        <w:numPr>
          <w:ilvl w:val="0"/>
          <w:numId w:val="4"/>
        </w:numPr>
        <w:ind w:firstLineChars="0"/>
        <w:rPr>
          <w:rFonts w:cs="Times New Roman"/>
          <w:szCs w:val="32"/>
        </w:rPr>
      </w:pPr>
      <w:r>
        <w:rPr>
          <w:rFonts w:hint="eastAsia"/>
        </w:rPr>
        <w:t>发展能力：主要包括营业收入增长率和资本扩展率两个方面。</w:t>
      </w:r>
    </w:p>
    <w:p w14:paraId="0FF6B720" w14:textId="015A6612" w:rsidR="004C3117" w:rsidRDefault="004C3117" w:rsidP="007238C4">
      <w:pPr>
        <w:ind w:left="643" w:firstLineChars="0" w:firstLine="0"/>
        <w:rPr>
          <w:rFonts w:cs="Times New Roman"/>
          <w:szCs w:val="32"/>
        </w:rPr>
      </w:pPr>
      <w:r w:rsidRPr="004C3117">
        <w:rPr>
          <w:rFonts w:cs="Times New Roman" w:hint="eastAsia"/>
          <w:b/>
          <w:bCs/>
          <w:szCs w:val="32"/>
        </w:rPr>
        <w:t>社会责任：</w:t>
      </w:r>
      <w:r w:rsidRPr="004C3117">
        <w:rPr>
          <w:rFonts w:cs="Times New Roman" w:hint="eastAsia"/>
          <w:szCs w:val="32"/>
        </w:rPr>
        <w:t>社会责任是企业作为社会成员，在追求经济效益的同时，对社会、环境及利益相关者所应承担的责任与义务。它不仅是企业伦理道德的体现，也是企业可持续发展的重要保障。</w:t>
      </w:r>
      <w:r>
        <w:rPr>
          <w:rFonts w:cs="Times New Roman" w:hint="eastAsia"/>
          <w:szCs w:val="32"/>
        </w:rPr>
        <w:t>主要包括</w:t>
      </w:r>
      <w:r w:rsidRPr="004C3117">
        <w:rPr>
          <w:rFonts w:cs="Times New Roman" w:hint="eastAsia"/>
          <w:szCs w:val="32"/>
        </w:rPr>
        <w:t>相关标准体系建立情况、生态贡献和社会贡献</w:t>
      </w:r>
      <w:r w:rsidR="007E3A3F">
        <w:rPr>
          <w:rFonts w:cs="Times New Roman" w:hint="eastAsia"/>
          <w:szCs w:val="32"/>
        </w:rPr>
        <w:t>三个方面：</w:t>
      </w:r>
    </w:p>
    <w:p w14:paraId="2FF46922" w14:textId="2A7CDAEB" w:rsidR="007E3A3F" w:rsidRPr="007E3A3F" w:rsidRDefault="007E3A3F" w:rsidP="007E3A3F">
      <w:pPr>
        <w:pStyle w:val="a3"/>
        <w:numPr>
          <w:ilvl w:val="0"/>
          <w:numId w:val="5"/>
        </w:numPr>
        <w:ind w:firstLineChars="0"/>
        <w:rPr>
          <w:rFonts w:cs="Times New Roman"/>
          <w:szCs w:val="32"/>
        </w:rPr>
      </w:pPr>
      <w:r>
        <w:rPr>
          <w:rFonts w:hint="eastAsia"/>
        </w:rPr>
        <w:lastRenderedPageBreak/>
        <w:t>相关标准体系建立情况：主要包括社会责任管理标准体系建设、环境管理标准体系建设三个方面。</w:t>
      </w:r>
    </w:p>
    <w:p w14:paraId="4AD3F9C4" w14:textId="761FBC56" w:rsidR="007E3A3F" w:rsidRPr="007E3A3F" w:rsidRDefault="007E3A3F" w:rsidP="007E3A3F">
      <w:pPr>
        <w:pStyle w:val="a3"/>
        <w:numPr>
          <w:ilvl w:val="0"/>
          <w:numId w:val="5"/>
        </w:numPr>
        <w:ind w:firstLineChars="0"/>
        <w:rPr>
          <w:rFonts w:cs="Times New Roman"/>
          <w:szCs w:val="32"/>
        </w:rPr>
      </w:pPr>
      <w:r>
        <w:rPr>
          <w:rFonts w:hint="eastAsia"/>
        </w:rPr>
        <w:t>生态贡献：主要包括无公害投入品管理标准体系建设、大气资源环保建设、水资源环保建设、土地资源环保建设、污染物排放治理四个方面。</w:t>
      </w:r>
    </w:p>
    <w:p w14:paraId="30040926" w14:textId="43C7CDF2" w:rsidR="007E3A3F" w:rsidRPr="007E3A3F" w:rsidRDefault="007E3A3F" w:rsidP="007E3A3F">
      <w:pPr>
        <w:pStyle w:val="a3"/>
        <w:numPr>
          <w:ilvl w:val="0"/>
          <w:numId w:val="5"/>
        </w:numPr>
        <w:ind w:firstLineChars="0"/>
        <w:rPr>
          <w:rFonts w:cs="Times New Roman"/>
          <w:szCs w:val="32"/>
        </w:rPr>
      </w:pPr>
      <w:r>
        <w:rPr>
          <w:rFonts w:hint="eastAsia"/>
        </w:rPr>
        <w:t>社会贡献：主要包括公益、慈善和福利活动、社会责任报告、产品所在区域就业创造能力三个方面。</w:t>
      </w:r>
    </w:p>
    <w:p w14:paraId="3E5EEE3F" w14:textId="77777777" w:rsidR="008606B2" w:rsidRPr="00537EA6" w:rsidRDefault="008606B2" w:rsidP="008606B2">
      <w:pPr>
        <w:pStyle w:val="1"/>
        <w:ind w:firstLine="640"/>
        <w:rPr>
          <w:rFonts w:cs="Times New Roman"/>
        </w:rPr>
      </w:pPr>
      <w:bookmarkStart w:id="3" w:name="_Toc85462029"/>
      <w:bookmarkStart w:id="4" w:name="_Toc101968648"/>
      <w:r w:rsidRPr="00537EA6">
        <w:rPr>
          <w:rFonts w:cs="Times New Roman"/>
        </w:rPr>
        <w:t>五、采标情况</w:t>
      </w:r>
      <w:bookmarkEnd w:id="3"/>
      <w:bookmarkEnd w:id="4"/>
    </w:p>
    <w:p w14:paraId="5AE6B363" w14:textId="77777777" w:rsidR="008606B2" w:rsidRPr="00537EA6" w:rsidRDefault="008606B2" w:rsidP="008606B2">
      <w:pPr>
        <w:ind w:firstLine="640"/>
        <w:rPr>
          <w:rFonts w:cs="Times New Roman"/>
          <w:sz w:val="28"/>
          <w:szCs w:val="28"/>
        </w:rPr>
      </w:pPr>
      <w:r w:rsidRPr="00537EA6">
        <w:rPr>
          <w:rFonts w:cs="Times New Roman"/>
        </w:rPr>
        <w:t>本文件未采用国际标准和国外先进标准</w:t>
      </w:r>
      <w:r w:rsidRPr="00537EA6">
        <w:rPr>
          <w:rFonts w:cs="Times New Roman"/>
          <w:sz w:val="28"/>
          <w:szCs w:val="28"/>
        </w:rPr>
        <w:t>。</w:t>
      </w:r>
    </w:p>
    <w:p w14:paraId="5F7CC843" w14:textId="77777777" w:rsidR="008606B2" w:rsidRPr="00537EA6" w:rsidRDefault="008606B2" w:rsidP="008606B2">
      <w:pPr>
        <w:pStyle w:val="1"/>
        <w:ind w:firstLine="640"/>
        <w:rPr>
          <w:rFonts w:cs="Times New Roman"/>
        </w:rPr>
      </w:pPr>
      <w:bookmarkStart w:id="5" w:name="_Toc85462030"/>
      <w:bookmarkStart w:id="6" w:name="_Toc101968649"/>
      <w:r w:rsidRPr="00537EA6">
        <w:rPr>
          <w:rFonts w:cs="Times New Roman"/>
        </w:rPr>
        <w:t>六、重大意见分歧的处理</w:t>
      </w:r>
      <w:bookmarkEnd w:id="5"/>
      <w:bookmarkEnd w:id="6"/>
    </w:p>
    <w:p w14:paraId="511B9060" w14:textId="77777777" w:rsidR="008606B2" w:rsidRPr="00537EA6" w:rsidRDefault="008606B2" w:rsidP="008606B2">
      <w:pPr>
        <w:ind w:firstLine="640"/>
        <w:rPr>
          <w:rFonts w:cs="Times New Roman"/>
          <w:sz w:val="28"/>
          <w:szCs w:val="28"/>
        </w:rPr>
      </w:pPr>
      <w:r w:rsidRPr="00537EA6">
        <w:rPr>
          <w:rFonts w:cs="Times New Roman"/>
        </w:rPr>
        <w:t>本文件编制过程中未发现重大意见分歧。</w:t>
      </w:r>
    </w:p>
    <w:p w14:paraId="297E8B24" w14:textId="77777777" w:rsidR="008606B2" w:rsidRPr="00537EA6" w:rsidRDefault="008606B2" w:rsidP="008606B2">
      <w:pPr>
        <w:pStyle w:val="1"/>
        <w:ind w:firstLine="640"/>
        <w:rPr>
          <w:rFonts w:cs="Times New Roman"/>
        </w:rPr>
      </w:pPr>
      <w:bookmarkStart w:id="7" w:name="_Toc85462031"/>
      <w:bookmarkStart w:id="8" w:name="_Toc101968650"/>
      <w:r w:rsidRPr="00537EA6">
        <w:rPr>
          <w:rFonts w:cs="Times New Roman"/>
        </w:rPr>
        <w:t>七、与国家法律法规和强制性标准的关系</w:t>
      </w:r>
      <w:bookmarkEnd w:id="7"/>
      <w:bookmarkEnd w:id="8"/>
    </w:p>
    <w:p w14:paraId="76ACBCDD" w14:textId="77777777" w:rsidR="008606B2" w:rsidRPr="00537EA6" w:rsidRDefault="008606B2" w:rsidP="008606B2">
      <w:pPr>
        <w:ind w:firstLine="640"/>
        <w:rPr>
          <w:rFonts w:cs="Times New Roman"/>
          <w:sz w:val="28"/>
          <w:szCs w:val="28"/>
        </w:rPr>
      </w:pPr>
      <w:r w:rsidRPr="00537EA6">
        <w:rPr>
          <w:rFonts w:cs="Times New Roman"/>
        </w:rPr>
        <w:t>本文件不违反相关法律法规及强制性标准，不存在与国家标准、行业标准、相关标准的内容异同，本文件与参考和引用的标准、国家法律法规和强制性标准没有冲突，是相互协调的</w:t>
      </w:r>
      <w:r w:rsidRPr="00537EA6">
        <w:rPr>
          <w:rFonts w:cs="Times New Roman"/>
          <w:sz w:val="28"/>
          <w:szCs w:val="28"/>
        </w:rPr>
        <w:t>。</w:t>
      </w:r>
    </w:p>
    <w:p w14:paraId="5BD673DA" w14:textId="77777777" w:rsidR="008606B2" w:rsidRPr="00537EA6" w:rsidRDefault="008606B2" w:rsidP="008606B2">
      <w:pPr>
        <w:pStyle w:val="1"/>
        <w:ind w:firstLine="640"/>
        <w:rPr>
          <w:rFonts w:cs="Times New Roman"/>
        </w:rPr>
      </w:pPr>
      <w:bookmarkStart w:id="9" w:name="_Toc85462032"/>
      <w:bookmarkStart w:id="10" w:name="_Toc101968651"/>
      <w:r w:rsidRPr="00537EA6">
        <w:rPr>
          <w:rFonts w:cs="Times New Roman"/>
        </w:rPr>
        <w:t>八、标准实施的建议</w:t>
      </w:r>
      <w:bookmarkEnd w:id="9"/>
      <w:bookmarkEnd w:id="10"/>
    </w:p>
    <w:p w14:paraId="61D92163" w14:textId="0A9EEBAC" w:rsidR="008606B2" w:rsidRDefault="008606B2" w:rsidP="008606B2">
      <w:pPr>
        <w:ind w:firstLine="640"/>
        <w:rPr>
          <w:rFonts w:cs="Times New Roman"/>
        </w:rPr>
      </w:pPr>
      <w:r>
        <w:rPr>
          <w:rFonts w:cs="Times New Roman" w:hint="eastAsia"/>
        </w:rPr>
        <w:t>本文件</w:t>
      </w:r>
      <w:r w:rsidRPr="001C695D">
        <w:rPr>
          <w:rFonts w:cs="Times New Roman" w:hint="eastAsia"/>
        </w:rPr>
        <w:t>适用于</w:t>
      </w:r>
      <w:r>
        <w:rPr>
          <w:rFonts w:cs="Times New Roman" w:hint="eastAsia"/>
        </w:rPr>
        <w:t>河南省养殖业“美豫名品”的认证工作</w:t>
      </w:r>
      <w:r w:rsidRPr="001C695D">
        <w:rPr>
          <w:rFonts w:cs="Times New Roman" w:hint="eastAsia"/>
        </w:rPr>
        <w:t>，作为</w:t>
      </w:r>
      <w:r>
        <w:rPr>
          <w:rFonts w:cs="Times New Roman" w:hint="eastAsia"/>
        </w:rPr>
        <w:t>系列团体</w:t>
      </w:r>
      <w:r w:rsidRPr="001C695D">
        <w:rPr>
          <w:rFonts w:cs="Times New Roman" w:hint="eastAsia"/>
        </w:rPr>
        <w:t>标准</w:t>
      </w:r>
      <w:r>
        <w:rPr>
          <w:rFonts w:cs="Times New Roman" w:hint="eastAsia"/>
        </w:rPr>
        <w:t>之一</w:t>
      </w:r>
      <w:r w:rsidRPr="001C695D">
        <w:rPr>
          <w:rFonts w:cs="Times New Roman" w:hint="eastAsia"/>
        </w:rPr>
        <w:t>，</w:t>
      </w:r>
      <w:r>
        <w:rPr>
          <w:rFonts w:cs="Times New Roman" w:hint="eastAsia"/>
        </w:rPr>
        <w:t>建议</w:t>
      </w:r>
      <w:r w:rsidRPr="001C695D">
        <w:rPr>
          <w:rFonts w:cs="Times New Roman" w:hint="eastAsia"/>
        </w:rPr>
        <w:t>建立完善标准实施信息反馈机制，畅通标准实施信息反馈渠道，收集实施过程中反馈的问题。进一步就</w:t>
      </w:r>
      <w:r>
        <w:rPr>
          <w:rFonts w:cs="Times New Roman" w:hint="eastAsia"/>
        </w:rPr>
        <w:t>养殖业“美豫名品”</w:t>
      </w:r>
      <w:r w:rsidRPr="001C695D">
        <w:rPr>
          <w:rFonts w:cs="Times New Roman" w:hint="eastAsia"/>
        </w:rPr>
        <w:t>的</w:t>
      </w:r>
      <w:r>
        <w:rPr>
          <w:rFonts w:cs="Times New Roman" w:hint="eastAsia"/>
        </w:rPr>
        <w:t>认证</w:t>
      </w:r>
      <w:r w:rsidRPr="001C695D">
        <w:rPr>
          <w:rFonts w:cs="Times New Roman" w:hint="eastAsia"/>
        </w:rPr>
        <w:t>情况进行实地调研，收集标准实施过程中的问题，及时做好答惑释疑工作，必要时对标准进行修订。</w:t>
      </w:r>
    </w:p>
    <w:p w14:paraId="61E2B2F2" w14:textId="77777777" w:rsidR="008606B2" w:rsidRPr="00537EA6" w:rsidRDefault="008606B2" w:rsidP="008606B2">
      <w:pPr>
        <w:pStyle w:val="1"/>
        <w:ind w:firstLine="640"/>
        <w:rPr>
          <w:rFonts w:cs="Times New Roman"/>
        </w:rPr>
      </w:pPr>
      <w:bookmarkStart w:id="11" w:name="_Toc85462033"/>
      <w:bookmarkStart w:id="12" w:name="_Toc101968652"/>
      <w:r w:rsidRPr="00537EA6">
        <w:rPr>
          <w:rFonts w:cs="Times New Roman"/>
        </w:rPr>
        <w:lastRenderedPageBreak/>
        <w:t>九、其他应予说明的事项</w:t>
      </w:r>
      <w:bookmarkEnd w:id="11"/>
      <w:bookmarkEnd w:id="12"/>
    </w:p>
    <w:p w14:paraId="50F7E1E7" w14:textId="77777777" w:rsidR="008606B2" w:rsidRDefault="008606B2" w:rsidP="008606B2">
      <w:pPr>
        <w:ind w:firstLine="640"/>
        <w:rPr>
          <w:rFonts w:cs="Times New Roman"/>
        </w:rPr>
      </w:pPr>
      <w:r w:rsidRPr="00537EA6">
        <w:rPr>
          <w:rFonts w:cs="Times New Roman"/>
        </w:rPr>
        <w:t>本文件没有其他应说明的事项。</w:t>
      </w:r>
    </w:p>
    <w:p w14:paraId="50A23BA6" w14:textId="77777777" w:rsidR="008606B2" w:rsidRDefault="008606B2" w:rsidP="008606B2">
      <w:pPr>
        <w:ind w:firstLine="640"/>
        <w:rPr>
          <w:rFonts w:cs="Times New Roman"/>
        </w:rPr>
      </w:pPr>
    </w:p>
    <w:p w14:paraId="49AED9DE" w14:textId="77777777" w:rsidR="008606B2" w:rsidRPr="008606B2" w:rsidRDefault="008606B2" w:rsidP="008606B2">
      <w:pPr>
        <w:ind w:firstLineChars="0"/>
        <w:rPr>
          <w:rFonts w:cs="Times New Roman"/>
          <w:szCs w:val="32"/>
        </w:rPr>
      </w:pPr>
    </w:p>
    <w:sectPr w:rsidR="008606B2" w:rsidRPr="008606B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962CE" w14:textId="77777777" w:rsidR="00205941" w:rsidRDefault="00205941" w:rsidP="00CC5850">
      <w:pPr>
        <w:spacing w:line="240" w:lineRule="auto"/>
        <w:ind w:firstLine="640"/>
      </w:pPr>
      <w:r>
        <w:separator/>
      </w:r>
    </w:p>
  </w:endnote>
  <w:endnote w:type="continuationSeparator" w:id="0">
    <w:p w14:paraId="3789BF78" w14:textId="77777777" w:rsidR="00205941" w:rsidRDefault="00205941" w:rsidP="00CC585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804C4" w14:textId="77777777" w:rsidR="00CC5850" w:rsidRDefault="00CC5850">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2DB79" w14:textId="77777777" w:rsidR="00CC5850" w:rsidRDefault="00CC5850">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D8DEF" w14:textId="77777777" w:rsidR="00CC5850" w:rsidRDefault="00CC5850">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3FDA4" w14:textId="77777777" w:rsidR="00205941" w:rsidRDefault="00205941" w:rsidP="00CC5850">
      <w:pPr>
        <w:spacing w:line="240" w:lineRule="auto"/>
        <w:ind w:firstLine="640"/>
      </w:pPr>
      <w:r>
        <w:separator/>
      </w:r>
    </w:p>
  </w:footnote>
  <w:footnote w:type="continuationSeparator" w:id="0">
    <w:p w14:paraId="118BDA6A" w14:textId="77777777" w:rsidR="00205941" w:rsidRDefault="00205941" w:rsidP="00CC5850">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6663B" w14:textId="77777777" w:rsidR="00CC5850" w:rsidRDefault="00CC5850">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0997A" w14:textId="77777777" w:rsidR="00CC5850" w:rsidRDefault="00CC5850">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D81D9" w14:textId="77777777" w:rsidR="00CC5850" w:rsidRDefault="00CC5850">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2FC"/>
    <w:multiLevelType w:val="hybridMultilevel"/>
    <w:tmpl w:val="6CFEE0D6"/>
    <w:lvl w:ilvl="0" w:tplc="EB68746C">
      <w:start w:val="1"/>
      <w:numFmt w:val="decimal"/>
      <w:lvlText w:val="%1、"/>
      <w:lvlJc w:val="left"/>
      <w:pPr>
        <w:ind w:left="1083" w:hanging="440"/>
      </w:pPr>
      <w:rPr>
        <w:rFonts w:hint="eastAsia"/>
        <w:b w:val="0"/>
        <w:bCs w:val="0"/>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1" w15:restartNumberingAfterBreak="0">
    <w:nsid w:val="0C3328A5"/>
    <w:multiLevelType w:val="hybridMultilevel"/>
    <w:tmpl w:val="6CFEE0D6"/>
    <w:lvl w:ilvl="0" w:tplc="FFFFFFFF">
      <w:start w:val="1"/>
      <w:numFmt w:val="decimal"/>
      <w:lvlText w:val="%1、"/>
      <w:lvlJc w:val="left"/>
      <w:pPr>
        <w:ind w:left="1083" w:hanging="440"/>
      </w:pPr>
      <w:rPr>
        <w:rFonts w:hint="eastAsia"/>
        <w:b w:val="0"/>
        <w:bCs w:val="0"/>
      </w:rPr>
    </w:lvl>
    <w:lvl w:ilvl="1" w:tplc="FFFFFFFF" w:tentative="1">
      <w:start w:val="1"/>
      <w:numFmt w:val="lowerLetter"/>
      <w:lvlText w:val="%2)"/>
      <w:lvlJc w:val="left"/>
      <w:pPr>
        <w:ind w:left="1523" w:hanging="440"/>
      </w:pPr>
    </w:lvl>
    <w:lvl w:ilvl="2" w:tplc="FFFFFFFF" w:tentative="1">
      <w:start w:val="1"/>
      <w:numFmt w:val="lowerRoman"/>
      <w:lvlText w:val="%3."/>
      <w:lvlJc w:val="right"/>
      <w:pPr>
        <w:ind w:left="1963" w:hanging="440"/>
      </w:pPr>
    </w:lvl>
    <w:lvl w:ilvl="3" w:tplc="FFFFFFFF" w:tentative="1">
      <w:start w:val="1"/>
      <w:numFmt w:val="decimal"/>
      <w:lvlText w:val="%4."/>
      <w:lvlJc w:val="left"/>
      <w:pPr>
        <w:ind w:left="2403" w:hanging="440"/>
      </w:pPr>
    </w:lvl>
    <w:lvl w:ilvl="4" w:tplc="FFFFFFFF" w:tentative="1">
      <w:start w:val="1"/>
      <w:numFmt w:val="lowerLetter"/>
      <w:lvlText w:val="%5)"/>
      <w:lvlJc w:val="left"/>
      <w:pPr>
        <w:ind w:left="2843" w:hanging="440"/>
      </w:pPr>
    </w:lvl>
    <w:lvl w:ilvl="5" w:tplc="FFFFFFFF" w:tentative="1">
      <w:start w:val="1"/>
      <w:numFmt w:val="lowerRoman"/>
      <w:lvlText w:val="%6."/>
      <w:lvlJc w:val="right"/>
      <w:pPr>
        <w:ind w:left="3283" w:hanging="440"/>
      </w:pPr>
    </w:lvl>
    <w:lvl w:ilvl="6" w:tplc="FFFFFFFF" w:tentative="1">
      <w:start w:val="1"/>
      <w:numFmt w:val="decimal"/>
      <w:lvlText w:val="%7."/>
      <w:lvlJc w:val="left"/>
      <w:pPr>
        <w:ind w:left="3723" w:hanging="440"/>
      </w:pPr>
    </w:lvl>
    <w:lvl w:ilvl="7" w:tplc="FFFFFFFF" w:tentative="1">
      <w:start w:val="1"/>
      <w:numFmt w:val="lowerLetter"/>
      <w:lvlText w:val="%8)"/>
      <w:lvlJc w:val="left"/>
      <w:pPr>
        <w:ind w:left="4163" w:hanging="440"/>
      </w:pPr>
    </w:lvl>
    <w:lvl w:ilvl="8" w:tplc="FFFFFFFF" w:tentative="1">
      <w:start w:val="1"/>
      <w:numFmt w:val="lowerRoman"/>
      <w:lvlText w:val="%9."/>
      <w:lvlJc w:val="right"/>
      <w:pPr>
        <w:ind w:left="4603" w:hanging="440"/>
      </w:pPr>
    </w:lvl>
  </w:abstractNum>
  <w:abstractNum w:abstractNumId="2" w15:restartNumberingAfterBreak="0">
    <w:nsid w:val="1C3265B6"/>
    <w:multiLevelType w:val="hybridMultilevel"/>
    <w:tmpl w:val="6CFEE0D6"/>
    <w:lvl w:ilvl="0" w:tplc="FFFFFFFF">
      <w:start w:val="1"/>
      <w:numFmt w:val="decimal"/>
      <w:lvlText w:val="%1、"/>
      <w:lvlJc w:val="left"/>
      <w:pPr>
        <w:ind w:left="1083" w:hanging="440"/>
      </w:pPr>
      <w:rPr>
        <w:rFonts w:hint="eastAsia"/>
        <w:b w:val="0"/>
        <w:bCs w:val="0"/>
      </w:rPr>
    </w:lvl>
    <w:lvl w:ilvl="1" w:tplc="FFFFFFFF" w:tentative="1">
      <w:start w:val="1"/>
      <w:numFmt w:val="lowerLetter"/>
      <w:lvlText w:val="%2)"/>
      <w:lvlJc w:val="left"/>
      <w:pPr>
        <w:ind w:left="1523" w:hanging="440"/>
      </w:pPr>
    </w:lvl>
    <w:lvl w:ilvl="2" w:tplc="FFFFFFFF" w:tentative="1">
      <w:start w:val="1"/>
      <w:numFmt w:val="lowerRoman"/>
      <w:lvlText w:val="%3."/>
      <w:lvlJc w:val="right"/>
      <w:pPr>
        <w:ind w:left="1963" w:hanging="440"/>
      </w:pPr>
    </w:lvl>
    <w:lvl w:ilvl="3" w:tplc="FFFFFFFF" w:tentative="1">
      <w:start w:val="1"/>
      <w:numFmt w:val="decimal"/>
      <w:lvlText w:val="%4."/>
      <w:lvlJc w:val="left"/>
      <w:pPr>
        <w:ind w:left="2403" w:hanging="440"/>
      </w:pPr>
    </w:lvl>
    <w:lvl w:ilvl="4" w:tplc="FFFFFFFF" w:tentative="1">
      <w:start w:val="1"/>
      <w:numFmt w:val="lowerLetter"/>
      <w:lvlText w:val="%5)"/>
      <w:lvlJc w:val="left"/>
      <w:pPr>
        <w:ind w:left="2843" w:hanging="440"/>
      </w:pPr>
    </w:lvl>
    <w:lvl w:ilvl="5" w:tplc="FFFFFFFF" w:tentative="1">
      <w:start w:val="1"/>
      <w:numFmt w:val="lowerRoman"/>
      <w:lvlText w:val="%6."/>
      <w:lvlJc w:val="right"/>
      <w:pPr>
        <w:ind w:left="3283" w:hanging="440"/>
      </w:pPr>
    </w:lvl>
    <w:lvl w:ilvl="6" w:tplc="FFFFFFFF" w:tentative="1">
      <w:start w:val="1"/>
      <w:numFmt w:val="decimal"/>
      <w:lvlText w:val="%7."/>
      <w:lvlJc w:val="left"/>
      <w:pPr>
        <w:ind w:left="3723" w:hanging="440"/>
      </w:pPr>
    </w:lvl>
    <w:lvl w:ilvl="7" w:tplc="FFFFFFFF" w:tentative="1">
      <w:start w:val="1"/>
      <w:numFmt w:val="lowerLetter"/>
      <w:lvlText w:val="%8)"/>
      <w:lvlJc w:val="left"/>
      <w:pPr>
        <w:ind w:left="4163" w:hanging="440"/>
      </w:pPr>
    </w:lvl>
    <w:lvl w:ilvl="8" w:tplc="FFFFFFFF" w:tentative="1">
      <w:start w:val="1"/>
      <w:numFmt w:val="lowerRoman"/>
      <w:lvlText w:val="%9."/>
      <w:lvlJc w:val="right"/>
      <w:pPr>
        <w:ind w:left="4603" w:hanging="440"/>
      </w:pPr>
    </w:lvl>
  </w:abstractNum>
  <w:abstractNum w:abstractNumId="3" w15:restartNumberingAfterBreak="0">
    <w:nsid w:val="5DD3446A"/>
    <w:multiLevelType w:val="hybridMultilevel"/>
    <w:tmpl w:val="6CFEE0D6"/>
    <w:lvl w:ilvl="0" w:tplc="FFFFFFFF">
      <w:start w:val="1"/>
      <w:numFmt w:val="decimal"/>
      <w:lvlText w:val="%1、"/>
      <w:lvlJc w:val="left"/>
      <w:pPr>
        <w:ind w:left="1083" w:hanging="440"/>
      </w:pPr>
      <w:rPr>
        <w:rFonts w:hint="eastAsia"/>
        <w:b w:val="0"/>
        <w:bCs w:val="0"/>
      </w:rPr>
    </w:lvl>
    <w:lvl w:ilvl="1" w:tplc="FFFFFFFF" w:tentative="1">
      <w:start w:val="1"/>
      <w:numFmt w:val="lowerLetter"/>
      <w:lvlText w:val="%2)"/>
      <w:lvlJc w:val="left"/>
      <w:pPr>
        <w:ind w:left="1523" w:hanging="440"/>
      </w:pPr>
    </w:lvl>
    <w:lvl w:ilvl="2" w:tplc="FFFFFFFF" w:tentative="1">
      <w:start w:val="1"/>
      <w:numFmt w:val="lowerRoman"/>
      <w:lvlText w:val="%3."/>
      <w:lvlJc w:val="right"/>
      <w:pPr>
        <w:ind w:left="1963" w:hanging="440"/>
      </w:pPr>
    </w:lvl>
    <w:lvl w:ilvl="3" w:tplc="FFFFFFFF" w:tentative="1">
      <w:start w:val="1"/>
      <w:numFmt w:val="decimal"/>
      <w:lvlText w:val="%4."/>
      <w:lvlJc w:val="left"/>
      <w:pPr>
        <w:ind w:left="2403" w:hanging="440"/>
      </w:pPr>
    </w:lvl>
    <w:lvl w:ilvl="4" w:tplc="FFFFFFFF" w:tentative="1">
      <w:start w:val="1"/>
      <w:numFmt w:val="lowerLetter"/>
      <w:lvlText w:val="%5)"/>
      <w:lvlJc w:val="left"/>
      <w:pPr>
        <w:ind w:left="2843" w:hanging="440"/>
      </w:pPr>
    </w:lvl>
    <w:lvl w:ilvl="5" w:tplc="FFFFFFFF" w:tentative="1">
      <w:start w:val="1"/>
      <w:numFmt w:val="lowerRoman"/>
      <w:lvlText w:val="%6."/>
      <w:lvlJc w:val="right"/>
      <w:pPr>
        <w:ind w:left="3283" w:hanging="440"/>
      </w:pPr>
    </w:lvl>
    <w:lvl w:ilvl="6" w:tplc="FFFFFFFF" w:tentative="1">
      <w:start w:val="1"/>
      <w:numFmt w:val="decimal"/>
      <w:lvlText w:val="%7."/>
      <w:lvlJc w:val="left"/>
      <w:pPr>
        <w:ind w:left="3723" w:hanging="440"/>
      </w:pPr>
    </w:lvl>
    <w:lvl w:ilvl="7" w:tplc="FFFFFFFF" w:tentative="1">
      <w:start w:val="1"/>
      <w:numFmt w:val="lowerLetter"/>
      <w:lvlText w:val="%8)"/>
      <w:lvlJc w:val="left"/>
      <w:pPr>
        <w:ind w:left="4163" w:hanging="440"/>
      </w:pPr>
    </w:lvl>
    <w:lvl w:ilvl="8" w:tplc="FFFFFFFF" w:tentative="1">
      <w:start w:val="1"/>
      <w:numFmt w:val="lowerRoman"/>
      <w:lvlText w:val="%9."/>
      <w:lvlJc w:val="right"/>
      <w:pPr>
        <w:ind w:left="4603" w:hanging="440"/>
      </w:pPr>
    </w:lvl>
  </w:abstractNum>
  <w:abstractNum w:abstractNumId="4" w15:restartNumberingAfterBreak="0">
    <w:nsid w:val="72347762"/>
    <w:multiLevelType w:val="hybridMultilevel"/>
    <w:tmpl w:val="6CFEE0D6"/>
    <w:lvl w:ilvl="0" w:tplc="FFFFFFFF">
      <w:start w:val="1"/>
      <w:numFmt w:val="decimal"/>
      <w:lvlText w:val="%1、"/>
      <w:lvlJc w:val="left"/>
      <w:pPr>
        <w:ind w:left="1083" w:hanging="440"/>
      </w:pPr>
      <w:rPr>
        <w:rFonts w:hint="eastAsia"/>
        <w:b w:val="0"/>
        <w:bCs w:val="0"/>
      </w:rPr>
    </w:lvl>
    <w:lvl w:ilvl="1" w:tplc="FFFFFFFF" w:tentative="1">
      <w:start w:val="1"/>
      <w:numFmt w:val="lowerLetter"/>
      <w:lvlText w:val="%2)"/>
      <w:lvlJc w:val="left"/>
      <w:pPr>
        <w:ind w:left="1523" w:hanging="440"/>
      </w:pPr>
    </w:lvl>
    <w:lvl w:ilvl="2" w:tplc="FFFFFFFF" w:tentative="1">
      <w:start w:val="1"/>
      <w:numFmt w:val="lowerRoman"/>
      <w:lvlText w:val="%3."/>
      <w:lvlJc w:val="right"/>
      <w:pPr>
        <w:ind w:left="1963" w:hanging="440"/>
      </w:pPr>
    </w:lvl>
    <w:lvl w:ilvl="3" w:tplc="FFFFFFFF" w:tentative="1">
      <w:start w:val="1"/>
      <w:numFmt w:val="decimal"/>
      <w:lvlText w:val="%4."/>
      <w:lvlJc w:val="left"/>
      <w:pPr>
        <w:ind w:left="2403" w:hanging="440"/>
      </w:pPr>
    </w:lvl>
    <w:lvl w:ilvl="4" w:tplc="FFFFFFFF" w:tentative="1">
      <w:start w:val="1"/>
      <w:numFmt w:val="lowerLetter"/>
      <w:lvlText w:val="%5)"/>
      <w:lvlJc w:val="left"/>
      <w:pPr>
        <w:ind w:left="2843" w:hanging="440"/>
      </w:pPr>
    </w:lvl>
    <w:lvl w:ilvl="5" w:tplc="FFFFFFFF" w:tentative="1">
      <w:start w:val="1"/>
      <w:numFmt w:val="lowerRoman"/>
      <w:lvlText w:val="%6."/>
      <w:lvlJc w:val="right"/>
      <w:pPr>
        <w:ind w:left="3283" w:hanging="440"/>
      </w:pPr>
    </w:lvl>
    <w:lvl w:ilvl="6" w:tplc="FFFFFFFF" w:tentative="1">
      <w:start w:val="1"/>
      <w:numFmt w:val="decimal"/>
      <w:lvlText w:val="%7."/>
      <w:lvlJc w:val="left"/>
      <w:pPr>
        <w:ind w:left="3723" w:hanging="440"/>
      </w:pPr>
    </w:lvl>
    <w:lvl w:ilvl="7" w:tplc="FFFFFFFF" w:tentative="1">
      <w:start w:val="1"/>
      <w:numFmt w:val="lowerLetter"/>
      <w:lvlText w:val="%8)"/>
      <w:lvlJc w:val="left"/>
      <w:pPr>
        <w:ind w:left="4163" w:hanging="440"/>
      </w:pPr>
    </w:lvl>
    <w:lvl w:ilvl="8" w:tplc="FFFFFFFF" w:tentative="1">
      <w:start w:val="1"/>
      <w:numFmt w:val="lowerRoman"/>
      <w:lvlText w:val="%9."/>
      <w:lvlJc w:val="right"/>
      <w:pPr>
        <w:ind w:left="4603" w:hanging="440"/>
      </w:pPr>
    </w:lvl>
  </w:abstractNum>
  <w:num w:numId="1" w16cid:durableId="1318682265">
    <w:abstractNumId w:val="0"/>
  </w:num>
  <w:num w:numId="2" w16cid:durableId="1246501669">
    <w:abstractNumId w:val="4"/>
  </w:num>
  <w:num w:numId="3" w16cid:durableId="1763064057">
    <w:abstractNumId w:val="3"/>
  </w:num>
  <w:num w:numId="4" w16cid:durableId="967008270">
    <w:abstractNumId w:val="2"/>
  </w:num>
  <w:num w:numId="5" w16cid:durableId="1922986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16CAE"/>
    <w:rsid w:val="00011A7A"/>
    <w:rsid w:val="00034EE5"/>
    <w:rsid w:val="00072A2A"/>
    <w:rsid w:val="00100BAE"/>
    <w:rsid w:val="00101AC5"/>
    <w:rsid w:val="00180AB2"/>
    <w:rsid w:val="001A1629"/>
    <w:rsid w:val="001D01C3"/>
    <w:rsid w:val="001F3595"/>
    <w:rsid w:val="001F3D42"/>
    <w:rsid w:val="00201A40"/>
    <w:rsid w:val="00205941"/>
    <w:rsid w:val="00227094"/>
    <w:rsid w:val="002C6F64"/>
    <w:rsid w:val="002E282B"/>
    <w:rsid w:val="002F40D9"/>
    <w:rsid w:val="00340F9C"/>
    <w:rsid w:val="003E3444"/>
    <w:rsid w:val="00457B35"/>
    <w:rsid w:val="004949F6"/>
    <w:rsid w:val="004C3117"/>
    <w:rsid w:val="004C487C"/>
    <w:rsid w:val="00584CA7"/>
    <w:rsid w:val="005C1AA3"/>
    <w:rsid w:val="005E25A7"/>
    <w:rsid w:val="00602B0B"/>
    <w:rsid w:val="00634190"/>
    <w:rsid w:val="00662CB9"/>
    <w:rsid w:val="007238C4"/>
    <w:rsid w:val="0074276E"/>
    <w:rsid w:val="007E3A3F"/>
    <w:rsid w:val="007F53E8"/>
    <w:rsid w:val="00806A6A"/>
    <w:rsid w:val="0083640A"/>
    <w:rsid w:val="00844E24"/>
    <w:rsid w:val="008606B2"/>
    <w:rsid w:val="008723C6"/>
    <w:rsid w:val="00897754"/>
    <w:rsid w:val="008B7D8A"/>
    <w:rsid w:val="008B7E96"/>
    <w:rsid w:val="009418FC"/>
    <w:rsid w:val="00974B36"/>
    <w:rsid w:val="009E6A02"/>
    <w:rsid w:val="00A033EF"/>
    <w:rsid w:val="00A84A60"/>
    <w:rsid w:val="00AD251F"/>
    <w:rsid w:val="00AD6519"/>
    <w:rsid w:val="00AE04C9"/>
    <w:rsid w:val="00AF3345"/>
    <w:rsid w:val="00B16CAE"/>
    <w:rsid w:val="00B41DD6"/>
    <w:rsid w:val="00BF5580"/>
    <w:rsid w:val="00C0600F"/>
    <w:rsid w:val="00CA2146"/>
    <w:rsid w:val="00CC5850"/>
    <w:rsid w:val="00E14C73"/>
    <w:rsid w:val="00E34876"/>
    <w:rsid w:val="00F01419"/>
    <w:rsid w:val="00F2301F"/>
    <w:rsid w:val="00F33157"/>
    <w:rsid w:val="00F33D55"/>
    <w:rsid w:val="00F47C55"/>
    <w:rsid w:val="00F511DA"/>
    <w:rsid w:val="00FA56CA"/>
    <w:rsid w:val="00FD07CF"/>
    <w:rsid w:val="00FD7509"/>
    <w:rsid w:val="00FE1E46"/>
    <w:rsid w:val="00FE2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033FD"/>
  <w15:chartTrackingRefBased/>
  <w15:docId w15:val="{76100393-5A81-4CC9-BA33-182A194F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A60"/>
    <w:pPr>
      <w:widowControl w:val="0"/>
      <w:spacing w:line="600" w:lineRule="exact"/>
      <w:ind w:firstLineChars="200" w:firstLine="200"/>
      <w:jc w:val="both"/>
    </w:pPr>
    <w:rPr>
      <w:rFonts w:ascii="Times New Roman" w:eastAsia="仿宋_GB2312" w:hAnsi="Times New Roman"/>
      <w:sz w:val="32"/>
    </w:rPr>
  </w:style>
  <w:style w:type="paragraph" w:styleId="1">
    <w:name w:val="heading 1"/>
    <w:basedOn w:val="a"/>
    <w:next w:val="a"/>
    <w:link w:val="10"/>
    <w:uiPriority w:val="9"/>
    <w:qFormat/>
    <w:rsid w:val="0083640A"/>
    <w:pPr>
      <w:outlineLvl w:val="0"/>
    </w:pPr>
    <w:rPr>
      <w:rFonts w:eastAsia="黑体"/>
      <w:bCs/>
      <w:kern w:val="44"/>
      <w:szCs w:val="44"/>
    </w:rPr>
  </w:style>
  <w:style w:type="paragraph" w:styleId="2">
    <w:name w:val="heading 2"/>
    <w:basedOn w:val="a"/>
    <w:next w:val="a"/>
    <w:link w:val="20"/>
    <w:uiPriority w:val="9"/>
    <w:semiHidden/>
    <w:unhideWhenUsed/>
    <w:qFormat/>
    <w:rsid w:val="0074276E"/>
    <w:pPr>
      <w:keepNext/>
      <w:keepLines/>
      <w:spacing w:before="260" w:after="260" w:line="416" w:lineRule="atLeast"/>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地标1级标题"/>
    <w:basedOn w:val="a3"/>
    <w:link w:val="12"/>
    <w:autoRedefine/>
    <w:qFormat/>
    <w:rsid w:val="00FE2501"/>
    <w:pPr>
      <w:spacing w:line="540" w:lineRule="exact"/>
      <w:ind w:left="600" w:firstLine="600"/>
    </w:pPr>
    <w:rPr>
      <w:rFonts w:ascii="黑体" w:eastAsia="黑体" w:hAnsi="黑体"/>
      <w:sz w:val="30"/>
      <w:szCs w:val="30"/>
    </w:rPr>
  </w:style>
  <w:style w:type="character" w:customStyle="1" w:styleId="12">
    <w:name w:val="地标1级标题 字符"/>
    <w:basedOn w:val="a0"/>
    <w:link w:val="11"/>
    <w:rsid w:val="00FE2501"/>
    <w:rPr>
      <w:rFonts w:ascii="黑体" w:eastAsia="黑体" w:hAnsi="黑体"/>
      <w:sz w:val="30"/>
      <w:szCs w:val="30"/>
    </w:rPr>
  </w:style>
  <w:style w:type="paragraph" w:styleId="a3">
    <w:name w:val="List Paragraph"/>
    <w:basedOn w:val="a"/>
    <w:uiPriority w:val="34"/>
    <w:qFormat/>
    <w:rsid w:val="00FE2501"/>
    <w:pPr>
      <w:ind w:firstLine="420"/>
    </w:pPr>
  </w:style>
  <w:style w:type="character" w:customStyle="1" w:styleId="10">
    <w:name w:val="标题 1 字符"/>
    <w:basedOn w:val="a0"/>
    <w:link w:val="1"/>
    <w:uiPriority w:val="9"/>
    <w:rsid w:val="0083640A"/>
    <w:rPr>
      <w:rFonts w:ascii="Times New Roman" w:eastAsia="黑体" w:hAnsi="Times New Roman"/>
      <w:bCs/>
      <w:kern w:val="44"/>
      <w:sz w:val="32"/>
      <w:szCs w:val="44"/>
    </w:rPr>
  </w:style>
  <w:style w:type="character" w:styleId="a4">
    <w:name w:val="Hyperlink"/>
    <w:basedOn w:val="a0"/>
    <w:uiPriority w:val="99"/>
    <w:unhideWhenUsed/>
    <w:rsid w:val="005C1AA3"/>
    <w:rPr>
      <w:color w:val="467886" w:themeColor="hyperlink"/>
      <w:u w:val="single"/>
    </w:rPr>
  </w:style>
  <w:style w:type="character" w:styleId="a5">
    <w:name w:val="Unresolved Mention"/>
    <w:basedOn w:val="a0"/>
    <w:uiPriority w:val="99"/>
    <w:semiHidden/>
    <w:unhideWhenUsed/>
    <w:rsid w:val="005C1AA3"/>
    <w:rPr>
      <w:color w:val="605E5C"/>
      <w:shd w:val="clear" w:color="auto" w:fill="E1DFDD"/>
    </w:rPr>
  </w:style>
  <w:style w:type="character" w:customStyle="1" w:styleId="20">
    <w:name w:val="标题 2 字符"/>
    <w:basedOn w:val="a0"/>
    <w:link w:val="2"/>
    <w:uiPriority w:val="9"/>
    <w:semiHidden/>
    <w:rsid w:val="0074276E"/>
    <w:rPr>
      <w:rFonts w:asciiTheme="majorHAnsi" w:eastAsiaTheme="majorEastAsia" w:hAnsiTheme="majorHAnsi" w:cstheme="majorBidi"/>
      <w:b/>
      <w:bCs/>
      <w:sz w:val="32"/>
      <w:szCs w:val="32"/>
    </w:rPr>
  </w:style>
  <w:style w:type="paragraph" w:styleId="a6">
    <w:name w:val="header"/>
    <w:basedOn w:val="a"/>
    <w:link w:val="a7"/>
    <w:uiPriority w:val="99"/>
    <w:unhideWhenUsed/>
    <w:rsid w:val="00CC5850"/>
    <w:pPr>
      <w:tabs>
        <w:tab w:val="center" w:pos="4153"/>
        <w:tab w:val="right" w:pos="8306"/>
      </w:tabs>
      <w:snapToGrid w:val="0"/>
      <w:spacing w:line="240" w:lineRule="atLeast"/>
      <w:jc w:val="center"/>
    </w:pPr>
    <w:rPr>
      <w:sz w:val="18"/>
      <w:szCs w:val="18"/>
    </w:rPr>
  </w:style>
  <w:style w:type="character" w:customStyle="1" w:styleId="a7">
    <w:name w:val="页眉 字符"/>
    <w:basedOn w:val="a0"/>
    <w:link w:val="a6"/>
    <w:uiPriority w:val="99"/>
    <w:rsid w:val="00CC5850"/>
    <w:rPr>
      <w:rFonts w:ascii="Times New Roman" w:eastAsia="仿宋_GB2312" w:hAnsi="Times New Roman"/>
      <w:sz w:val="18"/>
      <w:szCs w:val="18"/>
    </w:rPr>
  </w:style>
  <w:style w:type="paragraph" w:styleId="a8">
    <w:name w:val="footer"/>
    <w:basedOn w:val="a"/>
    <w:link w:val="a9"/>
    <w:uiPriority w:val="99"/>
    <w:unhideWhenUsed/>
    <w:rsid w:val="00CC5850"/>
    <w:pPr>
      <w:tabs>
        <w:tab w:val="center" w:pos="4153"/>
        <w:tab w:val="right" w:pos="8306"/>
      </w:tabs>
      <w:snapToGrid w:val="0"/>
      <w:spacing w:line="240" w:lineRule="atLeast"/>
      <w:jc w:val="left"/>
    </w:pPr>
    <w:rPr>
      <w:sz w:val="18"/>
      <w:szCs w:val="18"/>
    </w:rPr>
  </w:style>
  <w:style w:type="character" w:customStyle="1" w:styleId="a9">
    <w:name w:val="页脚 字符"/>
    <w:basedOn w:val="a0"/>
    <w:link w:val="a8"/>
    <w:uiPriority w:val="99"/>
    <w:rsid w:val="00CC5850"/>
    <w:rPr>
      <w:rFonts w:ascii="Times New Roman" w:eastAsia="仿宋_GB2312"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1613</TotalTime>
  <Pages>14</Pages>
  <Words>944</Words>
  <Characters>5384</Characters>
  <Application>Microsoft Office Word</Application>
  <DocSecurity>0</DocSecurity>
  <Lines>44</Lines>
  <Paragraphs>12</Paragraphs>
  <ScaleCrop>false</ScaleCrop>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嘉莘 冯</dc:creator>
  <cp:keywords/>
  <dc:description/>
  <cp:lastModifiedBy>2012dnd.com</cp:lastModifiedBy>
  <cp:revision>42</cp:revision>
  <dcterms:created xsi:type="dcterms:W3CDTF">2024-08-22T00:00:00Z</dcterms:created>
  <dcterms:modified xsi:type="dcterms:W3CDTF">2024-09-18T02:57:00Z</dcterms:modified>
</cp:coreProperties>
</file>